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3F526" w14:textId="77777777" w:rsidR="007219EE" w:rsidRPr="002D0AEA" w:rsidRDefault="00DE7558" w:rsidP="00977FF0">
      <w:pPr>
        <w:shd w:val="clear" w:color="auto" w:fill="FFFFFF" w:themeFill="background1"/>
        <w:jc w:val="center"/>
        <w:rPr>
          <w:rFonts w:ascii="Aptos" w:hAnsi="Aptos"/>
          <w:b/>
          <w:sz w:val="28"/>
        </w:rPr>
      </w:pPr>
      <w:r w:rsidRPr="002D0AEA">
        <w:rPr>
          <w:rFonts w:ascii="Aptos" w:hAnsi="Aptos"/>
          <w:b/>
          <w:sz w:val="28"/>
        </w:rPr>
        <w:t>Exemple de p</w:t>
      </w:r>
      <w:r w:rsidR="0025772D" w:rsidRPr="002D0AEA">
        <w:rPr>
          <w:rFonts w:ascii="Aptos" w:hAnsi="Aptos"/>
          <w:b/>
          <w:sz w:val="28"/>
        </w:rPr>
        <w:t>rogrammation EVAR 2026 – 2027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854"/>
        <w:gridCol w:w="4380"/>
        <w:gridCol w:w="4380"/>
        <w:gridCol w:w="4380"/>
      </w:tblGrid>
      <w:tr w:rsidR="00977FF0" w:rsidRPr="00712A02" w14:paraId="566C7AB6" w14:textId="77777777" w:rsidTr="00977FF0">
        <w:trPr>
          <w:trHeight w:val="624"/>
        </w:trPr>
        <w:tc>
          <w:tcPr>
            <w:tcW w:w="305" w:type="pct"/>
            <w:hideMark/>
          </w:tcPr>
          <w:p w14:paraId="41E09BDB" w14:textId="77777777" w:rsidR="00977FF0" w:rsidRPr="00712A02" w:rsidRDefault="00977FF0" w:rsidP="00977FF0">
            <w:pPr>
              <w:spacing w:after="160" w:line="259" w:lineRule="auto"/>
              <w:jc w:val="center"/>
              <w:rPr>
                <w:rFonts w:ascii="Aptos" w:hAnsi="Aptos"/>
                <w:b/>
                <w:bCs/>
                <w:sz w:val="20"/>
              </w:rPr>
            </w:pPr>
            <w:r w:rsidRPr="00712A02">
              <w:rPr>
                <w:rFonts w:ascii="Aptos" w:hAnsi="Aptos"/>
                <w:b/>
                <w:bCs/>
                <w:sz w:val="20"/>
              </w:rPr>
              <w:t>Niveau</w:t>
            </w:r>
          </w:p>
        </w:tc>
        <w:tc>
          <w:tcPr>
            <w:tcW w:w="1565" w:type="pct"/>
            <w:shd w:val="clear" w:color="auto" w:fill="BDD6EE" w:themeFill="accent1" w:themeFillTint="66"/>
            <w:hideMark/>
          </w:tcPr>
          <w:p w14:paraId="60C8045D" w14:textId="77777777" w:rsidR="00977FF0" w:rsidRPr="00712A02" w:rsidRDefault="00977FF0" w:rsidP="00977FF0">
            <w:pPr>
              <w:spacing w:after="160" w:line="259" w:lineRule="auto"/>
              <w:jc w:val="center"/>
              <w:rPr>
                <w:rFonts w:ascii="Aptos" w:hAnsi="Aptos"/>
                <w:b/>
                <w:bCs/>
                <w:sz w:val="20"/>
              </w:rPr>
            </w:pPr>
            <w:r w:rsidRPr="00712A02">
              <w:rPr>
                <w:rFonts w:ascii="Aptos" w:hAnsi="Aptos"/>
                <w:b/>
                <w:bCs/>
                <w:sz w:val="20"/>
              </w:rPr>
              <w:t>Axe 1 — Se connaître, vivre et grandir avec son corps</w:t>
            </w:r>
          </w:p>
        </w:tc>
        <w:tc>
          <w:tcPr>
            <w:tcW w:w="1565" w:type="pct"/>
            <w:shd w:val="clear" w:color="auto" w:fill="BDD6EE" w:themeFill="accent1" w:themeFillTint="66"/>
            <w:hideMark/>
          </w:tcPr>
          <w:p w14:paraId="745C3B86" w14:textId="77777777" w:rsidR="00977FF0" w:rsidRPr="00712A02" w:rsidRDefault="00977FF0" w:rsidP="00977FF0">
            <w:pPr>
              <w:spacing w:after="160" w:line="259" w:lineRule="auto"/>
              <w:jc w:val="center"/>
              <w:rPr>
                <w:rFonts w:ascii="Aptos" w:hAnsi="Aptos"/>
                <w:b/>
                <w:bCs/>
                <w:sz w:val="20"/>
              </w:rPr>
            </w:pPr>
            <w:r w:rsidRPr="00712A02">
              <w:rPr>
                <w:rFonts w:ascii="Aptos" w:hAnsi="Aptos"/>
                <w:b/>
                <w:bCs/>
                <w:sz w:val="20"/>
              </w:rPr>
              <w:t>Axe 2 — Rencontrer les autres et construire des relations, s’y épanouir</w:t>
            </w:r>
          </w:p>
        </w:tc>
        <w:tc>
          <w:tcPr>
            <w:tcW w:w="1565" w:type="pct"/>
            <w:shd w:val="clear" w:color="auto" w:fill="BDD6EE" w:themeFill="accent1" w:themeFillTint="66"/>
            <w:hideMark/>
          </w:tcPr>
          <w:p w14:paraId="1164786C" w14:textId="77777777" w:rsidR="00977FF0" w:rsidRPr="00712A02" w:rsidRDefault="00977FF0" w:rsidP="00977FF0">
            <w:pPr>
              <w:spacing w:after="160" w:line="259" w:lineRule="auto"/>
              <w:jc w:val="center"/>
              <w:rPr>
                <w:rFonts w:ascii="Aptos" w:hAnsi="Aptos"/>
                <w:b/>
                <w:bCs/>
                <w:sz w:val="20"/>
              </w:rPr>
            </w:pPr>
            <w:r w:rsidRPr="00712A02">
              <w:rPr>
                <w:rFonts w:ascii="Aptos" w:hAnsi="Aptos"/>
                <w:b/>
                <w:bCs/>
                <w:sz w:val="20"/>
              </w:rPr>
              <w:t>Axe 3 — Trouver sa place dans la société, y être libre et responsable</w:t>
            </w:r>
          </w:p>
        </w:tc>
      </w:tr>
      <w:tr w:rsidR="00977FF0" w:rsidRPr="00712A02" w14:paraId="065FD118" w14:textId="77777777" w:rsidTr="00977FF0">
        <w:trPr>
          <w:trHeight w:val="624"/>
        </w:trPr>
        <w:tc>
          <w:tcPr>
            <w:tcW w:w="305" w:type="pct"/>
            <w:shd w:val="clear" w:color="auto" w:fill="FFC000" w:themeFill="accent4"/>
            <w:hideMark/>
          </w:tcPr>
          <w:p w14:paraId="1AAC69CB" w14:textId="77777777" w:rsidR="00977FF0" w:rsidRPr="00712A02" w:rsidRDefault="00977FF0" w:rsidP="00977FF0">
            <w:pPr>
              <w:spacing w:line="259" w:lineRule="auto"/>
              <w:jc w:val="center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b/>
                <w:bCs/>
                <w:sz w:val="20"/>
              </w:rPr>
              <w:t xml:space="preserve">PS </w:t>
            </w:r>
          </w:p>
        </w:tc>
        <w:tc>
          <w:tcPr>
            <w:tcW w:w="1565" w:type="pct"/>
            <w:hideMark/>
          </w:tcPr>
          <w:p w14:paraId="636343C5" w14:textId="77777777" w:rsidR="00977FF0" w:rsidRPr="00712A02" w:rsidRDefault="00977FF0" w:rsidP="00977FF0">
            <w:pPr>
              <w:spacing w:line="259" w:lineRule="auto"/>
              <w:jc w:val="center"/>
              <w:rPr>
                <w:rFonts w:ascii="Aptos" w:hAnsi="Aptos"/>
                <w:sz w:val="16"/>
              </w:rPr>
            </w:pPr>
            <w:r w:rsidRPr="00712A02">
              <w:rPr>
                <w:rFonts w:ascii="Aptos" w:hAnsi="Aptos"/>
                <w:b/>
                <w:bCs/>
                <w:sz w:val="16"/>
              </w:rPr>
              <w:t>Objectif officiel :</w:t>
            </w:r>
            <w:r w:rsidRPr="00712A02">
              <w:rPr>
                <w:rFonts w:ascii="Aptos" w:hAnsi="Aptos"/>
                <w:sz w:val="16"/>
              </w:rPr>
              <w:t xml:space="preserve"> Connaître son corps. Comprendre ce qu’est l’intimité.</w:t>
            </w:r>
          </w:p>
          <w:p w14:paraId="722BD127" w14:textId="77777777" w:rsidR="00977FF0" w:rsidRPr="00712A02" w:rsidRDefault="00977FF0" w:rsidP="00977FF0">
            <w:pPr>
              <w:spacing w:line="259" w:lineRule="auto"/>
              <w:jc w:val="center"/>
              <w:rPr>
                <w:rFonts w:ascii="Aptos" w:hAnsi="Aptos"/>
                <w:sz w:val="16"/>
              </w:rPr>
            </w:pPr>
            <w:r w:rsidRPr="00712A02">
              <w:rPr>
                <w:rFonts w:ascii="Aptos" w:hAnsi="Aptos"/>
                <w:b/>
                <w:bCs/>
                <w:sz w:val="16"/>
              </w:rPr>
              <w:t xml:space="preserve">Séance : </w:t>
            </w:r>
            <w:r w:rsidRPr="00712A02">
              <w:rPr>
                <w:rFonts w:ascii="Aptos" w:hAnsi="Aptos"/>
                <w:b/>
                <w:bCs/>
                <w:i/>
                <w:iCs/>
                <w:sz w:val="16"/>
              </w:rPr>
              <w:t>Mon corps et mon intimité</w:t>
            </w:r>
          </w:p>
        </w:tc>
        <w:tc>
          <w:tcPr>
            <w:tcW w:w="1565" w:type="pct"/>
            <w:hideMark/>
          </w:tcPr>
          <w:p w14:paraId="1603B749" w14:textId="77777777" w:rsidR="00977FF0" w:rsidRPr="00712A02" w:rsidRDefault="00977FF0" w:rsidP="00977FF0">
            <w:pPr>
              <w:spacing w:line="259" w:lineRule="auto"/>
              <w:jc w:val="center"/>
              <w:rPr>
                <w:rFonts w:ascii="Aptos" w:hAnsi="Aptos"/>
                <w:sz w:val="16"/>
              </w:rPr>
            </w:pPr>
            <w:r w:rsidRPr="00712A02">
              <w:rPr>
                <w:rFonts w:ascii="Aptos" w:hAnsi="Aptos"/>
                <w:b/>
                <w:bCs/>
                <w:sz w:val="16"/>
              </w:rPr>
              <w:t>Objectif officiel :</w:t>
            </w:r>
            <w:r w:rsidRPr="00712A02">
              <w:rPr>
                <w:rFonts w:ascii="Aptos" w:hAnsi="Aptos"/>
                <w:sz w:val="16"/>
              </w:rPr>
              <w:t xml:space="preserve"> Apprendre à exprimer son accord ou son refus, apprendre à envisager et à respecter un refus.</w:t>
            </w:r>
          </w:p>
          <w:p w14:paraId="279B3793" w14:textId="77777777" w:rsidR="00977FF0" w:rsidRPr="00712A02" w:rsidRDefault="00977FF0" w:rsidP="00977FF0">
            <w:pPr>
              <w:spacing w:line="259" w:lineRule="auto"/>
              <w:jc w:val="center"/>
              <w:rPr>
                <w:rFonts w:ascii="Aptos" w:hAnsi="Aptos"/>
                <w:sz w:val="16"/>
              </w:rPr>
            </w:pPr>
            <w:r w:rsidRPr="00712A02">
              <w:rPr>
                <w:rFonts w:ascii="Aptos" w:hAnsi="Aptos"/>
                <w:b/>
                <w:bCs/>
                <w:sz w:val="16"/>
              </w:rPr>
              <w:t xml:space="preserve">Séance : </w:t>
            </w:r>
            <w:r w:rsidRPr="00712A02">
              <w:rPr>
                <w:rFonts w:ascii="Aptos" w:hAnsi="Aptos"/>
                <w:b/>
                <w:bCs/>
                <w:i/>
                <w:iCs/>
                <w:sz w:val="16"/>
              </w:rPr>
              <w:t>J’ai le droit de dire oui ou non</w:t>
            </w:r>
          </w:p>
        </w:tc>
        <w:tc>
          <w:tcPr>
            <w:tcW w:w="1565" w:type="pct"/>
            <w:hideMark/>
          </w:tcPr>
          <w:p w14:paraId="08AFC3E5" w14:textId="77777777" w:rsidR="00977FF0" w:rsidRPr="00712A02" w:rsidRDefault="00977FF0" w:rsidP="00977FF0">
            <w:pPr>
              <w:spacing w:line="259" w:lineRule="auto"/>
              <w:jc w:val="center"/>
              <w:rPr>
                <w:rFonts w:ascii="Aptos" w:hAnsi="Aptos"/>
                <w:sz w:val="16"/>
              </w:rPr>
            </w:pPr>
            <w:r w:rsidRPr="00712A02">
              <w:rPr>
                <w:rFonts w:ascii="Aptos" w:hAnsi="Aptos"/>
                <w:b/>
                <w:bCs/>
                <w:sz w:val="16"/>
              </w:rPr>
              <w:t>Objectif officiel :</w:t>
            </w:r>
            <w:r w:rsidRPr="00712A02">
              <w:rPr>
                <w:rFonts w:ascii="Aptos" w:hAnsi="Aptos"/>
                <w:sz w:val="16"/>
              </w:rPr>
              <w:t xml:space="preserve"> Appréhender et comprendre l’égalité entre les filles et les garçons et la liberté d’être soi-même.</w:t>
            </w:r>
          </w:p>
          <w:p w14:paraId="59FAD23A" w14:textId="77777777" w:rsidR="00977FF0" w:rsidRPr="00712A02" w:rsidRDefault="00977FF0" w:rsidP="00977FF0">
            <w:pPr>
              <w:spacing w:line="259" w:lineRule="auto"/>
              <w:jc w:val="center"/>
              <w:rPr>
                <w:rFonts w:ascii="Aptos" w:hAnsi="Aptos"/>
                <w:sz w:val="16"/>
              </w:rPr>
            </w:pPr>
            <w:r w:rsidRPr="00712A02">
              <w:rPr>
                <w:rFonts w:ascii="Aptos" w:hAnsi="Aptos"/>
                <w:b/>
                <w:bCs/>
                <w:sz w:val="16"/>
              </w:rPr>
              <w:t xml:space="preserve">Séance : </w:t>
            </w:r>
            <w:r w:rsidRPr="00712A02">
              <w:rPr>
                <w:rFonts w:ascii="Aptos" w:hAnsi="Aptos"/>
                <w:b/>
                <w:bCs/>
                <w:i/>
                <w:iCs/>
                <w:sz w:val="16"/>
              </w:rPr>
              <w:t>Tous les jeux sont pour tout le monde</w:t>
            </w:r>
          </w:p>
        </w:tc>
      </w:tr>
      <w:tr w:rsidR="00977FF0" w:rsidRPr="00712A02" w14:paraId="1BB9E550" w14:textId="77777777" w:rsidTr="00977FF0">
        <w:trPr>
          <w:trHeight w:val="624"/>
        </w:trPr>
        <w:tc>
          <w:tcPr>
            <w:tcW w:w="305" w:type="pct"/>
            <w:shd w:val="clear" w:color="auto" w:fill="FFC000" w:themeFill="accent4"/>
            <w:hideMark/>
          </w:tcPr>
          <w:p w14:paraId="24E526EA" w14:textId="77777777" w:rsidR="00977FF0" w:rsidRPr="00712A02" w:rsidRDefault="00977FF0" w:rsidP="00977FF0">
            <w:pPr>
              <w:spacing w:line="259" w:lineRule="auto"/>
              <w:jc w:val="center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b/>
                <w:bCs/>
                <w:sz w:val="20"/>
              </w:rPr>
              <w:t xml:space="preserve">MS </w:t>
            </w:r>
          </w:p>
        </w:tc>
        <w:tc>
          <w:tcPr>
            <w:tcW w:w="1565" w:type="pct"/>
            <w:hideMark/>
          </w:tcPr>
          <w:p w14:paraId="0612A465" w14:textId="77777777" w:rsidR="00977FF0" w:rsidRPr="00712A02" w:rsidRDefault="00977FF0" w:rsidP="00977FF0">
            <w:pPr>
              <w:spacing w:line="259" w:lineRule="auto"/>
              <w:jc w:val="center"/>
              <w:rPr>
                <w:rFonts w:ascii="Aptos" w:hAnsi="Aptos"/>
                <w:sz w:val="16"/>
              </w:rPr>
            </w:pPr>
            <w:r w:rsidRPr="00712A02">
              <w:rPr>
                <w:rFonts w:ascii="Aptos" w:hAnsi="Aptos"/>
                <w:b/>
                <w:bCs/>
                <w:sz w:val="16"/>
              </w:rPr>
              <w:t>Objectif officiel :</w:t>
            </w:r>
            <w:r w:rsidRPr="00712A02">
              <w:rPr>
                <w:rFonts w:ascii="Aptos" w:hAnsi="Aptos"/>
                <w:sz w:val="16"/>
              </w:rPr>
              <w:t xml:space="preserve"> Connaître son corps et identifier des émotions.</w:t>
            </w:r>
          </w:p>
          <w:p w14:paraId="143971D0" w14:textId="77777777" w:rsidR="00977FF0" w:rsidRPr="00712A02" w:rsidRDefault="00977FF0" w:rsidP="00977FF0">
            <w:pPr>
              <w:spacing w:line="259" w:lineRule="auto"/>
              <w:jc w:val="center"/>
              <w:rPr>
                <w:rFonts w:ascii="Aptos" w:hAnsi="Aptos"/>
                <w:sz w:val="16"/>
              </w:rPr>
            </w:pPr>
            <w:r w:rsidRPr="00712A02">
              <w:rPr>
                <w:rFonts w:ascii="Aptos" w:hAnsi="Aptos"/>
                <w:b/>
                <w:bCs/>
                <w:sz w:val="16"/>
              </w:rPr>
              <w:t xml:space="preserve">Séance : </w:t>
            </w:r>
            <w:r w:rsidRPr="00712A02">
              <w:rPr>
                <w:rFonts w:ascii="Aptos" w:hAnsi="Aptos"/>
                <w:b/>
                <w:bCs/>
                <w:i/>
                <w:iCs/>
                <w:sz w:val="16"/>
              </w:rPr>
              <w:t>Mon corps et mes émotions</w:t>
            </w:r>
          </w:p>
        </w:tc>
        <w:tc>
          <w:tcPr>
            <w:tcW w:w="1565" w:type="pct"/>
            <w:hideMark/>
          </w:tcPr>
          <w:p w14:paraId="7ACFF819" w14:textId="77777777" w:rsidR="00977FF0" w:rsidRPr="00712A02" w:rsidRDefault="00977FF0" w:rsidP="00977FF0">
            <w:pPr>
              <w:spacing w:line="259" w:lineRule="auto"/>
              <w:jc w:val="center"/>
              <w:rPr>
                <w:rFonts w:ascii="Aptos" w:hAnsi="Aptos"/>
                <w:sz w:val="16"/>
              </w:rPr>
            </w:pPr>
            <w:r w:rsidRPr="00712A02">
              <w:rPr>
                <w:rFonts w:ascii="Aptos" w:hAnsi="Aptos"/>
                <w:b/>
                <w:bCs/>
                <w:sz w:val="16"/>
              </w:rPr>
              <w:t>Objectif officiel :</w:t>
            </w:r>
            <w:r w:rsidRPr="00712A02">
              <w:rPr>
                <w:rFonts w:ascii="Aptos" w:hAnsi="Aptos"/>
                <w:sz w:val="16"/>
              </w:rPr>
              <w:t xml:space="preserve"> Identifier une personne de confiance, apprendre à faire appel à elle.</w:t>
            </w:r>
          </w:p>
          <w:p w14:paraId="176DD87C" w14:textId="77777777" w:rsidR="00977FF0" w:rsidRPr="00712A02" w:rsidRDefault="00977FF0" w:rsidP="00977FF0">
            <w:pPr>
              <w:spacing w:line="259" w:lineRule="auto"/>
              <w:jc w:val="center"/>
              <w:rPr>
                <w:rFonts w:ascii="Aptos" w:hAnsi="Aptos"/>
                <w:sz w:val="16"/>
              </w:rPr>
            </w:pPr>
            <w:r w:rsidRPr="00712A02">
              <w:rPr>
                <w:rFonts w:ascii="Aptos" w:hAnsi="Aptos"/>
                <w:b/>
                <w:bCs/>
                <w:sz w:val="16"/>
              </w:rPr>
              <w:t xml:space="preserve">Séance : </w:t>
            </w:r>
            <w:r w:rsidRPr="00712A02">
              <w:rPr>
                <w:rFonts w:ascii="Aptos" w:hAnsi="Aptos"/>
                <w:b/>
                <w:bCs/>
                <w:i/>
                <w:iCs/>
                <w:sz w:val="16"/>
              </w:rPr>
              <w:t>À qui puis-je demander de l’aide ?</w:t>
            </w:r>
          </w:p>
        </w:tc>
        <w:tc>
          <w:tcPr>
            <w:tcW w:w="1565" w:type="pct"/>
            <w:hideMark/>
          </w:tcPr>
          <w:p w14:paraId="6C16DB32" w14:textId="77777777" w:rsidR="00977FF0" w:rsidRPr="00712A02" w:rsidRDefault="00977FF0" w:rsidP="00977FF0">
            <w:pPr>
              <w:spacing w:line="259" w:lineRule="auto"/>
              <w:jc w:val="center"/>
              <w:rPr>
                <w:rFonts w:ascii="Aptos" w:hAnsi="Aptos"/>
                <w:sz w:val="16"/>
              </w:rPr>
            </w:pPr>
            <w:r w:rsidRPr="00712A02">
              <w:rPr>
                <w:rFonts w:ascii="Aptos" w:hAnsi="Aptos"/>
                <w:b/>
                <w:bCs/>
                <w:sz w:val="16"/>
              </w:rPr>
              <w:t>Objectif officiel :</w:t>
            </w:r>
            <w:r w:rsidRPr="00712A02">
              <w:rPr>
                <w:rFonts w:ascii="Aptos" w:hAnsi="Aptos"/>
                <w:sz w:val="16"/>
              </w:rPr>
              <w:t xml:space="preserve"> Vivre l’égalité entre les filles et les garçons. Découvrir les différentes structures familiales et les respecter.</w:t>
            </w:r>
          </w:p>
          <w:p w14:paraId="43E3F850" w14:textId="77777777" w:rsidR="00977FF0" w:rsidRPr="00712A02" w:rsidRDefault="00977FF0" w:rsidP="00977FF0">
            <w:pPr>
              <w:spacing w:line="259" w:lineRule="auto"/>
              <w:jc w:val="center"/>
              <w:rPr>
                <w:rFonts w:ascii="Aptos" w:hAnsi="Aptos"/>
                <w:sz w:val="16"/>
              </w:rPr>
            </w:pPr>
            <w:r w:rsidRPr="00712A02">
              <w:rPr>
                <w:rFonts w:ascii="Aptos" w:hAnsi="Aptos"/>
                <w:b/>
                <w:bCs/>
                <w:sz w:val="16"/>
              </w:rPr>
              <w:t xml:space="preserve">Séance : </w:t>
            </w:r>
            <w:r w:rsidRPr="00712A02">
              <w:rPr>
                <w:rFonts w:ascii="Aptos" w:hAnsi="Aptos"/>
                <w:b/>
                <w:bCs/>
                <w:i/>
                <w:iCs/>
                <w:sz w:val="16"/>
              </w:rPr>
              <w:t>Tous différents, tous égaux : les familles et les activités</w:t>
            </w:r>
          </w:p>
        </w:tc>
      </w:tr>
      <w:tr w:rsidR="00977FF0" w:rsidRPr="00712A02" w14:paraId="18690595" w14:textId="77777777" w:rsidTr="00977FF0">
        <w:trPr>
          <w:trHeight w:val="624"/>
        </w:trPr>
        <w:tc>
          <w:tcPr>
            <w:tcW w:w="305" w:type="pct"/>
            <w:shd w:val="clear" w:color="auto" w:fill="FFC000" w:themeFill="accent4"/>
            <w:hideMark/>
          </w:tcPr>
          <w:p w14:paraId="459EF625" w14:textId="77777777" w:rsidR="00977FF0" w:rsidRPr="00712A02" w:rsidRDefault="00977FF0" w:rsidP="00977FF0">
            <w:pPr>
              <w:spacing w:line="259" w:lineRule="auto"/>
              <w:jc w:val="center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b/>
                <w:bCs/>
                <w:sz w:val="20"/>
              </w:rPr>
              <w:t xml:space="preserve">GS </w:t>
            </w:r>
          </w:p>
        </w:tc>
        <w:tc>
          <w:tcPr>
            <w:tcW w:w="1565" w:type="pct"/>
            <w:hideMark/>
          </w:tcPr>
          <w:p w14:paraId="7E55B93D" w14:textId="77777777" w:rsidR="00977FF0" w:rsidRPr="00712A02" w:rsidRDefault="00977FF0" w:rsidP="00977FF0">
            <w:pPr>
              <w:spacing w:line="259" w:lineRule="auto"/>
              <w:jc w:val="center"/>
              <w:rPr>
                <w:rFonts w:ascii="Aptos" w:hAnsi="Aptos"/>
                <w:sz w:val="16"/>
              </w:rPr>
            </w:pPr>
            <w:r w:rsidRPr="00712A02">
              <w:rPr>
                <w:rFonts w:ascii="Aptos" w:hAnsi="Aptos"/>
                <w:b/>
                <w:bCs/>
                <w:sz w:val="16"/>
              </w:rPr>
              <w:t>Objectif officiel :</w:t>
            </w:r>
            <w:r w:rsidRPr="00712A02">
              <w:rPr>
                <w:rFonts w:ascii="Aptos" w:hAnsi="Aptos"/>
                <w:sz w:val="16"/>
              </w:rPr>
              <w:t xml:space="preserve"> Connaître son corps, ses sensations et ses émotions.</w:t>
            </w:r>
          </w:p>
          <w:p w14:paraId="39B04429" w14:textId="77777777" w:rsidR="00977FF0" w:rsidRPr="00712A02" w:rsidRDefault="00977FF0" w:rsidP="00977FF0">
            <w:pPr>
              <w:spacing w:line="259" w:lineRule="auto"/>
              <w:jc w:val="center"/>
              <w:rPr>
                <w:rFonts w:ascii="Aptos" w:hAnsi="Aptos"/>
                <w:sz w:val="16"/>
              </w:rPr>
            </w:pPr>
            <w:r w:rsidRPr="00712A02">
              <w:rPr>
                <w:rFonts w:ascii="Aptos" w:hAnsi="Aptos"/>
                <w:b/>
                <w:bCs/>
                <w:sz w:val="16"/>
              </w:rPr>
              <w:t xml:space="preserve">Séance : </w:t>
            </w:r>
            <w:r w:rsidRPr="00712A02">
              <w:rPr>
                <w:rFonts w:ascii="Aptos" w:hAnsi="Aptos"/>
                <w:b/>
                <w:bCs/>
                <w:i/>
                <w:iCs/>
                <w:sz w:val="16"/>
              </w:rPr>
              <w:t>Nous ne ressentons pas tous la même chose</w:t>
            </w:r>
          </w:p>
        </w:tc>
        <w:tc>
          <w:tcPr>
            <w:tcW w:w="1565" w:type="pct"/>
            <w:hideMark/>
          </w:tcPr>
          <w:p w14:paraId="3A339B0F" w14:textId="77777777" w:rsidR="00977FF0" w:rsidRPr="00712A02" w:rsidRDefault="00977FF0" w:rsidP="00977FF0">
            <w:pPr>
              <w:spacing w:line="259" w:lineRule="auto"/>
              <w:jc w:val="center"/>
              <w:rPr>
                <w:rFonts w:ascii="Aptos" w:hAnsi="Aptos"/>
                <w:sz w:val="16"/>
              </w:rPr>
            </w:pPr>
            <w:r w:rsidRPr="00712A02">
              <w:rPr>
                <w:rFonts w:ascii="Aptos" w:hAnsi="Aptos"/>
                <w:b/>
                <w:bCs/>
                <w:sz w:val="16"/>
              </w:rPr>
              <w:t>Objectif officiel :</w:t>
            </w:r>
            <w:r w:rsidRPr="00712A02">
              <w:rPr>
                <w:rFonts w:ascii="Aptos" w:hAnsi="Aptos"/>
                <w:sz w:val="16"/>
              </w:rPr>
              <w:t xml:space="preserve"> Identifier différents types de sentiments dans sa relation à l’autre.</w:t>
            </w:r>
          </w:p>
          <w:p w14:paraId="68D050D5" w14:textId="77777777" w:rsidR="00977FF0" w:rsidRPr="00712A02" w:rsidRDefault="00977FF0" w:rsidP="00977FF0">
            <w:pPr>
              <w:spacing w:line="259" w:lineRule="auto"/>
              <w:jc w:val="center"/>
              <w:rPr>
                <w:rFonts w:ascii="Aptos" w:hAnsi="Aptos"/>
                <w:sz w:val="16"/>
              </w:rPr>
            </w:pPr>
            <w:r w:rsidRPr="00712A02">
              <w:rPr>
                <w:rFonts w:ascii="Aptos" w:hAnsi="Aptos"/>
                <w:b/>
                <w:bCs/>
                <w:sz w:val="16"/>
              </w:rPr>
              <w:t xml:space="preserve">Séance : </w:t>
            </w:r>
            <w:r w:rsidRPr="00712A02">
              <w:rPr>
                <w:rFonts w:ascii="Aptos" w:hAnsi="Aptos"/>
                <w:b/>
                <w:bCs/>
                <w:i/>
                <w:iCs/>
                <w:sz w:val="16"/>
              </w:rPr>
              <w:t>C’est quoi, être un ami ?</w:t>
            </w:r>
          </w:p>
        </w:tc>
        <w:tc>
          <w:tcPr>
            <w:tcW w:w="1565" w:type="pct"/>
            <w:hideMark/>
          </w:tcPr>
          <w:p w14:paraId="1AB9F909" w14:textId="77777777" w:rsidR="00977FF0" w:rsidRPr="00712A02" w:rsidRDefault="00977FF0" w:rsidP="00977FF0">
            <w:pPr>
              <w:spacing w:line="259" w:lineRule="auto"/>
              <w:jc w:val="center"/>
              <w:rPr>
                <w:rFonts w:ascii="Aptos" w:hAnsi="Aptos"/>
                <w:sz w:val="16"/>
              </w:rPr>
            </w:pPr>
            <w:r w:rsidRPr="00712A02">
              <w:rPr>
                <w:rFonts w:ascii="Aptos" w:hAnsi="Aptos"/>
                <w:b/>
                <w:bCs/>
                <w:sz w:val="16"/>
              </w:rPr>
              <w:t>Objectif officiel :</w:t>
            </w:r>
            <w:r w:rsidRPr="00712A02">
              <w:rPr>
                <w:rFonts w:ascii="Aptos" w:hAnsi="Aptos"/>
                <w:sz w:val="16"/>
              </w:rPr>
              <w:t xml:space="preserve"> Découvrir les ressemblances et les différences entre les autres et soi, respecter les autres dans leur différence ; être respecté par eux.</w:t>
            </w:r>
          </w:p>
          <w:p w14:paraId="6B939932" w14:textId="77777777" w:rsidR="00977FF0" w:rsidRPr="00712A02" w:rsidRDefault="00977FF0" w:rsidP="00977FF0">
            <w:pPr>
              <w:spacing w:line="259" w:lineRule="auto"/>
              <w:jc w:val="center"/>
              <w:rPr>
                <w:rFonts w:ascii="Aptos" w:hAnsi="Aptos"/>
                <w:sz w:val="16"/>
              </w:rPr>
            </w:pPr>
            <w:r w:rsidRPr="00712A02">
              <w:rPr>
                <w:rFonts w:ascii="Aptos" w:hAnsi="Aptos"/>
                <w:b/>
                <w:bCs/>
                <w:sz w:val="16"/>
              </w:rPr>
              <w:t xml:space="preserve">Séance : </w:t>
            </w:r>
            <w:r w:rsidRPr="00712A02">
              <w:rPr>
                <w:rFonts w:ascii="Aptos" w:hAnsi="Aptos"/>
                <w:b/>
                <w:bCs/>
                <w:i/>
                <w:iCs/>
                <w:sz w:val="16"/>
              </w:rPr>
              <w:t>Pareils, différents et respectés</w:t>
            </w:r>
          </w:p>
        </w:tc>
      </w:tr>
      <w:tr w:rsidR="00977FF0" w:rsidRPr="00712A02" w14:paraId="44B62E8E" w14:textId="77777777" w:rsidTr="00977FF0">
        <w:trPr>
          <w:trHeight w:val="624"/>
        </w:trPr>
        <w:tc>
          <w:tcPr>
            <w:tcW w:w="305" w:type="pct"/>
            <w:shd w:val="clear" w:color="auto" w:fill="FFC000" w:themeFill="accent4"/>
            <w:hideMark/>
          </w:tcPr>
          <w:p w14:paraId="1007E6B2" w14:textId="77777777" w:rsidR="00977FF0" w:rsidRPr="00712A02" w:rsidRDefault="00977FF0" w:rsidP="00977FF0">
            <w:pPr>
              <w:spacing w:line="259" w:lineRule="auto"/>
              <w:jc w:val="center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b/>
                <w:bCs/>
                <w:sz w:val="20"/>
              </w:rPr>
              <w:t>CP</w:t>
            </w:r>
          </w:p>
        </w:tc>
        <w:tc>
          <w:tcPr>
            <w:tcW w:w="1565" w:type="pct"/>
            <w:hideMark/>
          </w:tcPr>
          <w:p w14:paraId="1A29EBAB" w14:textId="77777777" w:rsidR="00977FF0" w:rsidRPr="00712A02" w:rsidRDefault="00977FF0" w:rsidP="00977FF0">
            <w:pPr>
              <w:spacing w:line="259" w:lineRule="auto"/>
              <w:jc w:val="center"/>
              <w:rPr>
                <w:rFonts w:ascii="Aptos" w:hAnsi="Aptos"/>
                <w:sz w:val="16"/>
              </w:rPr>
            </w:pPr>
            <w:r w:rsidRPr="00712A02">
              <w:rPr>
                <w:rFonts w:ascii="Aptos" w:hAnsi="Aptos"/>
                <w:b/>
                <w:bCs/>
                <w:sz w:val="16"/>
              </w:rPr>
              <w:t>Objectif officiel :</w:t>
            </w:r>
            <w:r w:rsidRPr="00712A02">
              <w:rPr>
                <w:rFonts w:ascii="Aptos" w:hAnsi="Aptos"/>
                <w:sz w:val="16"/>
              </w:rPr>
              <w:t xml:space="preserve"> Connaître son corps. Comprendre ce qu’est l’intimité.</w:t>
            </w:r>
          </w:p>
          <w:p w14:paraId="5542D104" w14:textId="77777777" w:rsidR="00977FF0" w:rsidRPr="00712A02" w:rsidRDefault="00977FF0" w:rsidP="00977FF0">
            <w:pPr>
              <w:spacing w:line="259" w:lineRule="auto"/>
              <w:jc w:val="center"/>
              <w:rPr>
                <w:rFonts w:ascii="Aptos" w:hAnsi="Aptos"/>
                <w:sz w:val="16"/>
              </w:rPr>
            </w:pPr>
            <w:r w:rsidRPr="00712A02">
              <w:rPr>
                <w:rFonts w:ascii="Aptos" w:hAnsi="Aptos"/>
                <w:b/>
                <w:bCs/>
                <w:sz w:val="16"/>
              </w:rPr>
              <w:t xml:space="preserve">Séance : </w:t>
            </w:r>
            <w:r w:rsidRPr="00712A02">
              <w:rPr>
                <w:rFonts w:ascii="Aptos" w:hAnsi="Aptos"/>
                <w:b/>
                <w:bCs/>
                <w:i/>
                <w:iCs/>
                <w:sz w:val="16"/>
              </w:rPr>
              <w:t>Mon corps et mon intimité</w:t>
            </w:r>
          </w:p>
        </w:tc>
        <w:tc>
          <w:tcPr>
            <w:tcW w:w="1565" w:type="pct"/>
            <w:hideMark/>
          </w:tcPr>
          <w:p w14:paraId="7F5974BE" w14:textId="77777777" w:rsidR="00977FF0" w:rsidRPr="00712A02" w:rsidRDefault="00977FF0" w:rsidP="00977FF0">
            <w:pPr>
              <w:spacing w:line="259" w:lineRule="auto"/>
              <w:jc w:val="center"/>
              <w:rPr>
                <w:rFonts w:ascii="Aptos" w:hAnsi="Aptos"/>
                <w:sz w:val="16"/>
              </w:rPr>
            </w:pPr>
            <w:r w:rsidRPr="00712A02">
              <w:rPr>
                <w:rFonts w:ascii="Aptos" w:hAnsi="Aptos"/>
                <w:b/>
                <w:bCs/>
                <w:sz w:val="16"/>
              </w:rPr>
              <w:t>Objectif officiel :</w:t>
            </w:r>
            <w:r w:rsidRPr="00712A02">
              <w:rPr>
                <w:rFonts w:ascii="Aptos" w:hAnsi="Aptos"/>
                <w:sz w:val="16"/>
              </w:rPr>
              <w:t xml:space="preserve"> Comprendre la diversité des émotions et des sentiments : les siens et ceux des autres.</w:t>
            </w:r>
          </w:p>
          <w:p w14:paraId="25E0AB9D" w14:textId="77777777" w:rsidR="00977FF0" w:rsidRPr="00712A02" w:rsidRDefault="00977FF0" w:rsidP="00977FF0">
            <w:pPr>
              <w:spacing w:line="259" w:lineRule="auto"/>
              <w:jc w:val="center"/>
              <w:rPr>
                <w:rFonts w:ascii="Aptos" w:hAnsi="Aptos"/>
                <w:sz w:val="16"/>
              </w:rPr>
            </w:pPr>
            <w:r w:rsidRPr="00712A02">
              <w:rPr>
                <w:rFonts w:ascii="Aptos" w:hAnsi="Aptos"/>
                <w:b/>
                <w:bCs/>
                <w:sz w:val="16"/>
              </w:rPr>
              <w:t xml:space="preserve">Séance : </w:t>
            </w:r>
            <w:r w:rsidRPr="00712A02">
              <w:rPr>
                <w:rFonts w:ascii="Aptos" w:hAnsi="Aptos"/>
                <w:b/>
                <w:bCs/>
                <w:i/>
                <w:iCs/>
                <w:sz w:val="16"/>
              </w:rPr>
              <w:t>Émotions et sentiments : ce que je ressens, ce que les autres ressentent</w:t>
            </w:r>
          </w:p>
        </w:tc>
        <w:tc>
          <w:tcPr>
            <w:tcW w:w="1565" w:type="pct"/>
            <w:hideMark/>
          </w:tcPr>
          <w:p w14:paraId="372472FD" w14:textId="77777777" w:rsidR="00977FF0" w:rsidRPr="00712A02" w:rsidRDefault="00977FF0" w:rsidP="00977FF0">
            <w:pPr>
              <w:spacing w:line="259" w:lineRule="auto"/>
              <w:jc w:val="center"/>
              <w:rPr>
                <w:rFonts w:ascii="Aptos" w:hAnsi="Aptos"/>
                <w:sz w:val="16"/>
              </w:rPr>
            </w:pPr>
            <w:r w:rsidRPr="00712A02">
              <w:rPr>
                <w:rFonts w:ascii="Aptos" w:hAnsi="Aptos"/>
                <w:b/>
                <w:bCs/>
                <w:sz w:val="16"/>
              </w:rPr>
              <w:t>Objectif officiel :</w:t>
            </w:r>
            <w:r w:rsidRPr="00712A02">
              <w:rPr>
                <w:rFonts w:ascii="Aptos" w:hAnsi="Aptos"/>
                <w:sz w:val="16"/>
              </w:rPr>
              <w:t xml:space="preserve"> Appartenir à une famille, comprendre la nature, la fonction et le sens des liens familiaux.</w:t>
            </w:r>
          </w:p>
          <w:p w14:paraId="0C5C1C4B" w14:textId="77777777" w:rsidR="00977FF0" w:rsidRPr="00712A02" w:rsidRDefault="00977FF0" w:rsidP="00977FF0">
            <w:pPr>
              <w:spacing w:line="259" w:lineRule="auto"/>
              <w:jc w:val="center"/>
              <w:rPr>
                <w:rFonts w:ascii="Aptos" w:hAnsi="Aptos"/>
                <w:sz w:val="16"/>
              </w:rPr>
            </w:pPr>
            <w:r w:rsidRPr="00712A02">
              <w:rPr>
                <w:rFonts w:ascii="Aptos" w:hAnsi="Aptos"/>
                <w:b/>
                <w:bCs/>
                <w:sz w:val="16"/>
              </w:rPr>
              <w:t xml:space="preserve">Séance : </w:t>
            </w:r>
            <w:r w:rsidRPr="00712A02">
              <w:rPr>
                <w:rFonts w:ascii="Aptos" w:hAnsi="Aptos"/>
                <w:b/>
                <w:bCs/>
                <w:i/>
                <w:iCs/>
                <w:sz w:val="16"/>
              </w:rPr>
              <w:t>Des familles différentes, des liens qui nous unissent</w:t>
            </w:r>
          </w:p>
        </w:tc>
      </w:tr>
      <w:tr w:rsidR="00977FF0" w:rsidRPr="00712A02" w14:paraId="567D90A7" w14:textId="77777777" w:rsidTr="00977FF0">
        <w:trPr>
          <w:trHeight w:val="624"/>
        </w:trPr>
        <w:tc>
          <w:tcPr>
            <w:tcW w:w="305" w:type="pct"/>
            <w:shd w:val="clear" w:color="auto" w:fill="FFC000" w:themeFill="accent4"/>
            <w:hideMark/>
          </w:tcPr>
          <w:p w14:paraId="1C24D81A" w14:textId="77777777" w:rsidR="00977FF0" w:rsidRPr="00712A02" w:rsidRDefault="00977FF0" w:rsidP="00977FF0">
            <w:pPr>
              <w:spacing w:line="259" w:lineRule="auto"/>
              <w:jc w:val="center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b/>
                <w:bCs/>
                <w:sz w:val="20"/>
              </w:rPr>
              <w:t>CE1</w:t>
            </w:r>
          </w:p>
        </w:tc>
        <w:tc>
          <w:tcPr>
            <w:tcW w:w="1565" w:type="pct"/>
            <w:hideMark/>
          </w:tcPr>
          <w:p w14:paraId="4C83211B" w14:textId="77777777" w:rsidR="00977FF0" w:rsidRPr="00712A02" w:rsidRDefault="00977FF0" w:rsidP="00977FF0">
            <w:pPr>
              <w:spacing w:line="259" w:lineRule="auto"/>
              <w:jc w:val="center"/>
              <w:rPr>
                <w:rFonts w:ascii="Aptos" w:hAnsi="Aptos"/>
                <w:sz w:val="16"/>
              </w:rPr>
            </w:pPr>
            <w:r w:rsidRPr="00712A02">
              <w:rPr>
                <w:rFonts w:ascii="Aptos" w:hAnsi="Aptos"/>
                <w:b/>
                <w:bCs/>
                <w:sz w:val="16"/>
              </w:rPr>
              <w:t>Objectif officiel :</w:t>
            </w:r>
            <w:r w:rsidRPr="00712A02">
              <w:rPr>
                <w:rFonts w:ascii="Aptos" w:hAnsi="Aptos"/>
                <w:sz w:val="16"/>
              </w:rPr>
              <w:t xml:space="preserve"> Grandir, avoir une bonne connaissance et estime de soi, protéger son intimité.</w:t>
            </w:r>
          </w:p>
          <w:p w14:paraId="5D99E378" w14:textId="77777777" w:rsidR="00977FF0" w:rsidRPr="00712A02" w:rsidRDefault="00977FF0" w:rsidP="00977FF0">
            <w:pPr>
              <w:spacing w:line="259" w:lineRule="auto"/>
              <w:jc w:val="center"/>
              <w:rPr>
                <w:rFonts w:ascii="Aptos" w:hAnsi="Aptos"/>
                <w:sz w:val="16"/>
              </w:rPr>
            </w:pPr>
            <w:r w:rsidRPr="00712A02">
              <w:rPr>
                <w:rFonts w:ascii="Aptos" w:hAnsi="Aptos"/>
                <w:b/>
                <w:bCs/>
                <w:sz w:val="16"/>
              </w:rPr>
              <w:t xml:space="preserve">Séance : </w:t>
            </w:r>
            <w:r w:rsidRPr="00712A02">
              <w:rPr>
                <w:rFonts w:ascii="Aptos" w:hAnsi="Aptos"/>
                <w:b/>
                <w:bCs/>
                <w:i/>
                <w:iCs/>
                <w:sz w:val="16"/>
              </w:rPr>
              <w:t>Grandir et apprendre à bien se connaître</w:t>
            </w:r>
          </w:p>
        </w:tc>
        <w:tc>
          <w:tcPr>
            <w:tcW w:w="1565" w:type="pct"/>
            <w:hideMark/>
          </w:tcPr>
          <w:p w14:paraId="73B86A8D" w14:textId="77777777" w:rsidR="00977FF0" w:rsidRPr="00712A02" w:rsidRDefault="00977FF0" w:rsidP="00977FF0">
            <w:pPr>
              <w:spacing w:line="259" w:lineRule="auto"/>
              <w:jc w:val="center"/>
              <w:rPr>
                <w:rFonts w:ascii="Aptos" w:hAnsi="Aptos"/>
                <w:sz w:val="16"/>
              </w:rPr>
            </w:pPr>
            <w:r w:rsidRPr="00712A02">
              <w:rPr>
                <w:rFonts w:ascii="Aptos" w:hAnsi="Aptos"/>
                <w:b/>
                <w:bCs/>
                <w:sz w:val="16"/>
              </w:rPr>
              <w:t>Objectif officiel :</w:t>
            </w:r>
            <w:r w:rsidRPr="00712A02">
              <w:rPr>
                <w:rFonts w:ascii="Aptos" w:hAnsi="Aptos"/>
                <w:sz w:val="16"/>
              </w:rPr>
              <w:t xml:space="preserve"> Comprendre les différentes dimensions (affectives, éthiques, sociales et légales) d’une relation humaine.</w:t>
            </w:r>
          </w:p>
          <w:p w14:paraId="04DC9C03" w14:textId="77777777" w:rsidR="00977FF0" w:rsidRPr="00712A02" w:rsidRDefault="00977FF0" w:rsidP="00977FF0">
            <w:pPr>
              <w:spacing w:line="259" w:lineRule="auto"/>
              <w:jc w:val="center"/>
              <w:rPr>
                <w:rFonts w:ascii="Aptos" w:hAnsi="Aptos"/>
                <w:sz w:val="16"/>
              </w:rPr>
            </w:pPr>
            <w:r w:rsidRPr="00712A02">
              <w:rPr>
                <w:rFonts w:ascii="Aptos" w:hAnsi="Aptos"/>
                <w:b/>
                <w:bCs/>
                <w:sz w:val="16"/>
              </w:rPr>
              <w:t xml:space="preserve">Séance : </w:t>
            </w:r>
            <w:r w:rsidRPr="00712A02">
              <w:rPr>
                <w:rFonts w:ascii="Aptos" w:hAnsi="Aptos"/>
                <w:b/>
                <w:bCs/>
                <w:i/>
                <w:iCs/>
                <w:sz w:val="16"/>
              </w:rPr>
              <w:t>Qu’est-ce qu’une relation positive ?</w:t>
            </w:r>
          </w:p>
        </w:tc>
        <w:tc>
          <w:tcPr>
            <w:tcW w:w="1565" w:type="pct"/>
            <w:hideMark/>
          </w:tcPr>
          <w:p w14:paraId="1E59CB13" w14:textId="77777777" w:rsidR="00977FF0" w:rsidRPr="00712A02" w:rsidRDefault="00977FF0" w:rsidP="00977FF0">
            <w:pPr>
              <w:spacing w:line="259" w:lineRule="auto"/>
              <w:jc w:val="center"/>
              <w:rPr>
                <w:rFonts w:ascii="Aptos" w:hAnsi="Aptos"/>
                <w:sz w:val="16"/>
              </w:rPr>
            </w:pPr>
            <w:r w:rsidRPr="00712A02">
              <w:rPr>
                <w:rFonts w:ascii="Aptos" w:hAnsi="Aptos"/>
                <w:b/>
                <w:bCs/>
                <w:sz w:val="16"/>
              </w:rPr>
              <w:t>Objectif officiel :</w:t>
            </w:r>
            <w:r w:rsidRPr="00712A02">
              <w:rPr>
                <w:rFonts w:ascii="Aptos" w:hAnsi="Aptos"/>
                <w:sz w:val="16"/>
              </w:rPr>
              <w:t xml:space="preserve"> Promouvoir des relations égalitaires, repérer des discriminations issues de stéréotypes, notamment de genre.</w:t>
            </w:r>
          </w:p>
          <w:p w14:paraId="75D06347" w14:textId="77777777" w:rsidR="00977FF0" w:rsidRPr="00712A02" w:rsidRDefault="00977FF0" w:rsidP="00977FF0">
            <w:pPr>
              <w:spacing w:line="259" w:lineRule="auto"/>
              <w:jc w:val="center"/>
              <w:rPr>
                <w:rFonts w:ascii="Aptos" w:hAnsi="Aptos"/>
                <w:sz w:val="16"/>
              </w:rPr>
            </w:pPr>
            <w:r w:rsidRPr="00712A02">
              <w:rPr>
                <w:rFonts w:ascii="Aptos" w:hAnsi="Aptos"/>
                <w:b/>
                <w:bCs/>
                <w:sz w:val="16"/>
              </w:rPr>
              <w:t xml:space="preserve">Séance : </w:t>
            </w:r>
            <w:r w:rsidRPr="00712A02">
              <w:rPr>
                <w:rFonts w:ascii="Aptos" w:hAnsi="Aptos"/>
                <w:b/>
                <w:bCs/>
                <w:i/>
                <w:iCs/>
                <w:sz w:val="16"/>
              </w:rPr>
              <w:t>Filles, garçons : dépassons les stéréotypes</w:t>
            </w:r>
          </w:p>
        </w:tc>
      </w:tr>
      <w:tr w:rsidR="00977FF0" w:rsidRPr="00712A02" w14:paraId="78E4300C" w14:textId="77777777" w:rsidTr="00977FF0">
        <w:trPr>
          <w:trHeight w:val="624"/>
        </w:trPr>
        <w:tc>
          <w:tcPr>
            <w:tcW w:w="305" w:type="pct"/>
            <w:shd w:val="clear" w:color="auto" w:fill="FFC000" w:themeFill="accent4"/>
            <w:hideMark/>
          </w:tcPr>
          <w:p w14:paraId="2A234C3B" w14:textId="77777777" w:rsidR="00977FF0" w:rsidRPr="00712A02" w:rsidRDefault="00977FF0" w:rsidP="00977FF0">
            <w:pPr>
              <w:spacing w:line="259" w:lineRule="auto"/>
              <w:jc w:val="center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b/>
                <w:bCs/>
                <w:sz w:val="20"/>
              </w:rPr>
              <w:t>CE2</w:t>
            </w:r>
          </w:p>
        </w:tc>
        <w:tc>
          <w:tcPr>
            <w:tcW w:w="1565" w:type="pct"/>
            <w:hideMark/>
          </w:tcPr>
          <w:p w14:paraId="27304D0D" w14:textId="77777777" w:rsidR="00977FF0" w:rsidRPr="00712A02" w:rsidRDefault="00977FF0" w:rsidP="00977FF0">
            <w:pPr>
              <w:spacing w:line="259" w:lineRule="auto"/>
              <w:jc w:val="center"/>
              <w:rPr>
                <w:rFonts w:ascii="Aptos" w:hAnsi="Aptos"/>
                <w:sz w:val="16"/>
              </w:rPr>
            </w:pPr>
            <w:r w:rsidRPr="00712A02">
              <w:rPr>
                <w:rFonts w:ascii="Aptos" w:hAnsi="Aptos"/>
                <w:b/>
                <w:bCs/>
                <w:sz w:val="16"/>
              </w:rPr>
              <w:t>Objectif officiel :</w:t>
            </w:r>
            <w:r w:rsidRPr="00712A02">
              <w:rPr>
                <w:rFonts w:ascii="Aptos" w:hAnsi="Aptos"/>
                <w:sz w:val="16"/>
              </w:rPr>
              <w:t xml:space="preserve"> Se sentir bien dans son corps et en prendre soin.</w:t>
            </w:r>
          </w:p>
          <w:p w14:paraId="0308A87E" w14:textId="77777777" w:rsidR="00977FF0" w:rsidRPr="00712A02" w:rsidRDefault="00977FF0" w:rsidP="00977FF0">
            <w:pPr>
              <w:spacing w:line="259" w:lineRule="auto"/>
              <w:jc w:val="center"/>
              <w:rPr>
                <w:rFonts w:ascii="Aptos" w:hAnsi="Aptos"/>
                <w:sz w:val="16"/>
              </w:rPr>
            </w:pPr>
            <w:r w:rsidRPr="00712A02">
              <w:rPr>
                <w:rFonts w:ascii="Aptos" w:hAnsi="Aptos"/>
                <w:b/>
                <w:bCs/>
                <w:sz w:val="16"/>
              </w:rPr>
              <w:t xml:space="preserve">Séance : </w:t>
            </w:r>
            <w:r w:rsidRPr="00712A02">
              <w:rPr>
                <w:rFonts w:ascii="Aptos" w:hAnsi="Aptos"/>
                <w:b/>
                <w:bCs/>
                <w:i/>
                <w:iCs/>
                <w:sz w:val="16"/>
              </w:rPr>
              <w:t>Prendre soin de soi et se sentir bien</w:t>
            </w:r>
          </w:p>
        </w:tc>
        <w:tc>
          <w:tcPr>
            <w:tcW w:w="1565" w:type="pct"/>
            <w:hideMark/>
          </w:tcPr>
          <w:p w14:paraId="7E34A929" w14:textId="77777777" w:rsidR="00977FF0" w:rsidRPr="00712A02" w:rsidRDefault="00977FF0" w:rsidP="00977FF0">
            <w:pPr>
              <w:spacing w:line="259" w:lineRule="auto"/>
              <w:jc w:val="center"/>
              <w:rPr>
                <w:rFonts w:ascii="Aptos" w:hAnsi="Aptos"/>
                <w:sz w:val="16"/>
              </w:rPr>
            </w:pPr>
            <w:r w:rsidRPr="00712A02">
              <w:rPr>
                <w:rFonts w:ascii="Aptos" w:hAnsi="Aptos"/>
                <w:b/>
                <w:bCs/>
                <w:sz w:val="16"/>
              </w:rPr>
              <w:t>Objectif officiel :</w:t>
            </w:r>
            <w:r w:rsidRPr="00712A02">
              <w:rPr>
                <w:rFonts w:ascii="Aptos" w:hAnsi="Aptos"/>
                <w:sz w:val="16"/>
              </w:rPr>
              <w:t xml:space="preserve"> Comprendre ce qu’est le consentement, les différentes manières de le solliciter et de l’exprimer ou d’accepter et de respecter un refus.</w:t>
            </w:r>
          </w:p>
          <w:p w14:paraId="454A7D5D" w14:textId="77777777" w:rsidR="00977FF0" w:rsidRPr="00712A02" w:rsidRDefault="00977FF0" w:rsidP="00977FF0">
            <w:pPr>
              <w:spacing w:line="259" w:lineRule="auto"/>
              <w:jc w:val="center"/>
              <w:rPr>
                <w:rFonts w:ascii="Aptos" w:hAnsi="Aptos"/>
                <w:sz w:val="16"/>
              </w:rPr>
            </w:pPr>
            <w:r w:rsidRPr="00712A02">
              <w:rPr>
                <w:rFonts w:ascii="Aptos" w:hAnsi="Aptos"/>
                <w:b/>
                <w:bCs/>
                <w:sz w:val="16"/>
              </w:rPr>
              <w:t xml:space="preserve">Séance : </w:t>
            </w:r>
            <w:r w:rsidRPr="00712A02">
              <w:rPr>
                <w:rFonts w:ascii="Aptos" w:hAnsi="Aptos"/>
                <w:b/>
                <w:bCs/>
                <w:i/>
                <w:iCs/>
                <w:sz w:val="16"/>
              </w:rPr>
              <w:t>Le consentement : demander, répondre, respecter</w:t>
            </w:r>
          </w:p>
        </w:tc>
        <w:tc>
          <w:tcPr>
            <w:tcW w:w="1565" w:type="pct"/>
            <w:hideMark/>
          </w:tcPr>
          <w:p w14:paraId="55B81FBE" w14:textId="77777777" w:rsidR="0031595A" w:rsidRDefault="00977FF0" w:rsidP="00977FF0">
            <w:pPr>
              <w:spacing w:line="259" w:lineRule="auto"/>
              <w:jc w:val="center"/>
              <w:rPr>
                <w:rFonts w:ascii="Aptos" w:hAnsi="Aptos"/>
                <w:sz w:val="16"/>
              </w:rPr>
            </w:pPr>
            <w:r w:rsidRPr="00712A02">
              <w:rPr>
                <w:rFonts w:ascii="Aptos" w:hAnsi="Aptos"/>
                <w:b/>
                <w:bCs/>
                <w:sz w:val="16"/>
              </w:rPr>
              <w:t>Objectif officiel :</w:t>
            </w:r>
            <w:r w:rsidR="0031595A">
              <w:rPr>
                <w:rFonts w:ascii="Aptos" w:hAnsi="Aptos"/>
                <w:sz w:val="16"/>
              </w:rPr>
              <w:t xml:space="preserve"> Connaître ses droits.</w:t>
            </w:r>
          </w:p>
          <w:p w14:paraId="13A69664" w14:textId="77777777" w:rsidR="00977FF0" w:rsidRPr="00712A02" w:rsidRDefault="00977FF0" w:rsidP="00977FF0">
            <w:pPr>
              <w:spacing w:line="259" w:lineRule="auto"/>
              <w:jc w:val="center"/>
              <w:rPr>
                <w:rFonts w:ascii="Aptos" w:hAnsi="Aptos"/>
                <w:sz w:val="16"/>
              </w:rPr>
            </w:pPr>
            <w:r w:rsidRPr="00712A02">
              <w:rPr>
                <w:rFonts w:ascii="Aptos" w:hAnsi="Aptos"/>
                <w:b/>
                <w:bCs/>
                <w:sz w:val="16"/>
              </w:rPr>
              <w:t xml:space="preserve">Séance : </w:t>
            </w:r>
            <w:r w:rsidRPr="00712A02">
              <w:rPr>
                <w:rFonts w:ascii="Aptos" w:hAnsi="Aptos"/>
                <w:b/>
                <w:bCs/>
                <w:i/>
                <w:iCs/>
                <w:sz w:val="16"/>
              </w:rPr>
              <w:t>J’ai des droits</w:t>
            </w:r>
          </w:p>
        </w:tc>
      </w:tr>
      <w:tr w:rsidR="00977FF0" w:rsidRPr="00712A02" w14:paraId="35B250EA" w14:textId="77777777" w:rsidTr="005700CC">
        <w:trPr>
          <w:trHeight w:val="70"/>
        </w:trPr>
        <w:tc>
          <w:tcPr>
            <w:tcW w:w="305" w:type="pct"/>
            <w:shd w:val="clear" w:color="auto" w:fill="FFC000" w:themeFill="accent4"/>
            <w:hideMark/>
          </w:tcPr>
          <w:p w14:paraId="651445A0" w14:textId="77777777" w:rsidR="00977FF0" w:rsidRPr="00712A02" w:rsidRDefault="00977FF0" w:rsidP="00977FF0">
            <w:pPr>
              <w:spacing w:line="259" w:lineRule="auto"/>
              <w:jc w:val="center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b/>
                <w:bCs/>
                <w:sz w:val="20"/>
              </w:rPr>
              <w:t>CM1</w:t>
            </w:r>
          </w:p>
        </w:tc>
        <w:tc>
          <w:tcPr>
            <w:tcW w:w="1565" w:type="pct"/>
            <w:hideMark/>
          </w:tcPr>
          <w:p w14:paraId="55C00256" w14:textId="77777777" w:rsidR="00977FF0" w:rsidRPr="00712A02" w:rsidRDefault="00977FF0" w:rsidP="00977FF0">
            <w:pPr>
              <w:spacing w:line="259" w:lineRule="auto"/>
              <w:jc w:val="center"/>
              <w:rPr>
                <w:rFonts w:ascii="Aptos" w:hAnsi="Aptos"/>
                <w:sz w:val="16"/>
              </w:rPr>
            </w:pPr>
            <w:r w:rsidRPr="00712A02">
              <w:rPr>
                <w:rFonts w:ascii="Aptos" w:hAnsi="Aptos"/>
                <w:b/>
                <w:bCs/>
                <w:sz w:val="16"/>
              </w:rPr>
              <w:t>Objectif officiel :</w:t>
            </w:r>
            <w:r w:rsidRPr="00712A02">
              <w:rPr>
                <w:rFonts w:ascii="Aptos" w:hAnsi="Aptos"/>
                <w:sz w:val="16"/>
              </w:rPr>
              <w:t xml:space="preserve"> Connaître les changements de son corps.</w:t>
            </w:r>
          </w:p>
          <w:p w14:paraId="422676B5" w14:textId="77777777" w:rsidR="00977FF0" w:rsidRPr="00712A02" w:rsidRDefault="00977FF0" w:rsidP="00977FF0">
            <w:pPr>
              <w:spacing w:line="259" w:lineRule="auto"/>
              <w:jc w:val="center"/>
              <w:rPr>
                <w:rFonts w:ascii="Aptos" w:hAnsi="Aptos"/>
                <w:sz w:val="16"/>
              </w:rPr>
            </w:pPr>
            <w:r w:rsidRPr="00712A02">
              <w:rPr>
                <w:rFonts w:ascii="Aptos" w:hAnsi="Aptos"/>
                <w:b/>
                <w:bCs/>
                <w:sz w:val="16"/>
              </w:rPr>
              <w:t xml:space="preserve">Séance : </w:t>
            </w:r>
            <w:r w:rsidRPr="00712A02">
              <w:rPr>
                <w:rFonts w:ascii="Aptos" w:hAnsi="Aptos"/>
                <w:b/>
                <w:bCs/>
                <w:i/>
                <w:iCs/>
                <w:sz w:val="16"/>
              </w:rPr>
              <w:t>La puberté : chacun grandit à son rythme</w:t>
            </w:r>
          </w:p>
        </w:tc>
        <w:tc>
          <w:tcPr>
            <w:tcW w:w="1565" w:type="pct"/>
            <w:hideMark/>
          </w:tcPr>
          <w:p w14:paraId="58A4D2F2" w14:textId="77777777" w:rsidR="00977FF0" w:rsidRPr="00712A02" w:rsidRDefault="00977FF0" w:rsidP="00977FF0">
            <w:pPr>
              <w:spacing w:line="259" w:lineRule="auto"/>
              <w:jc w:val="center"/>
              <w:rPr>
                <w:rFonts w:ascii="Aptos" w:hAnsi="Aptos"/>
                <w:sz w:val="16"/>
              </w:rPr>
            </w:pPr>
            <w:r w:rsidRPr="00712A02">
              <w:rPr>
                <w:rFonts w:ascii="Aptos" w:hAnsi="Aptos"/>
                <w:b/>
                <w:bCs/>
                <w:sz w:val="16"/>
              </w:rPr>
              <w:t>Objectif officiel :</w:t>
            </w:r>
            <w:r w:rsidRPr="00712A02">
              <w:rPr>
                <w:rFonts w:ascii="Aptos" w:hAnsi="Aptos"/>
                <w:sz w:val="16"/>
              </w:rPr>
              <w:t xml:space="preserve"> Apprendre à développer des relations constructives et à repérer les situations de harcèlement.</w:t>
            </w:r>
          </w:p>
          <w:p w14:paraId="463D7BE9" w14:textId="77777777" w:rsidR="00977FF0" w:rsidRPr="00712A02" w:rsidRDefault="00977FF0" w:rsidP="00977FF0">
            <w:pPr>
              <w:spacing w:line="259" w:lineRule="auto"/>
              <w:jc w:val="center"/>
              <w:rPr>
                <w:rFonts w:ascii="Aptos" w:hAnsi="Aptos"/>
                <w:sz w:val="16"/>
              </w:rPr>
            </w:pPr>
            <w:r w:rsidRPr="00712A02">
              <w:rPr>
                <w:rFonts w:ascii="Aptos" w:hAnsi="Aptos"/>
                <w:b/>
                <w:bCs/>
                <w:sz w:val="16"/>
              </w:rPr>
              <w:t xml:space="preserve">Séance : </w:t>
            </w:r>
            <w:r w:rsidRPr="00712A02">
              <w:rPr>
                <w:rFonts w:ascii="Aptos" w:hAnsi="Aptos"/>
                <w:b/>
                <w:bCs/>
                <w:i/>
                <w:iCs/>
                <w:sz w:val="16"/>
              </w:rPr>
              <w:t>Relations, conflits ou harcèlement ?</w:t>
            </w:r>
          </w:p>
        </w:tc>
        <w:tc>
          <w:tcPr>
            <w:tcW w:w="1565" w:type="pct"/>
            <w:hideMark/>
          </w:tcPr>
          <w:p w14:paraId="3FC765FF" w14:textId="77777777" w:rsidR="00977FF0" w:rsidRPr="00712A02" w:rsidRDefault="00977FF0" w:rsidP="00977FF0">
            <w:pPr>
              <w:spacing w:line="259" w:lineRule="auto"/>
              <w:jc w:val="center"/>
              <w:rPr>
                <w:rFonts w:ascii="Aptos" w:hAnsi="Aptos"/>
                <w:sz w:val="16"/>
              </w:rPr>
            </w:pPr>
            <w:r w:rsidRPr="00712A02">
              <w:rPr>
                <w:rFonts w:ascii="Aptos" w:hAnsi="Aptos"/>
                <w:b/>
                <w:bCs/>
                <w:sz w:val="16"/>
              </w:rPr>
              <w:t>Objectif officiel :</w:t>
            </w:r>
            <w:r w:rsidRPr="00712A02">
              <w:rPr>
                <w:rFonts w:ascii="Aptos" w:hAnsi="Aptos"/>
                <w:sz w:val="16"/>
              </w:rPr>
              <w:t xml:space="preserve"> Promouvoir des relations égalitaires et positives ; comprendre les stéréotypes pour lutter contre les discriminations.</w:t>
            </w:r>
          </w:p>
          <w:p w14:paraId="5FA0C4FF" w14:textId="77777777" w:rsidR="00977FF0" w:rsidRPr="00712A02" w:rsidRDefault="00977FF0" w:rsidP="00977FF0">
            <w:pPr>
              <w:spacing w:line="259" w:lineRule="auto"/>
              <w:jc w:val="center"/>
              <w:rPr>
                <w:rFonts w:ascii="Aptos" w:hAnsi="Aptos"/>
                <w:sz w:val="16"/>
              </w:rPr>
            </w:pPr>
            <w:r w:rsidRPr="00712A02">
              <w:rPr>
                <w:rFonts w:ascii="Aptos" w:hAnsi="Aptos"/>
                <w:b/>
                <w:bCs/>
                <w:sz w:val="16"/>
              </w:rPr>
              <w:t xml:space="preserve">Séance : </w:t>
            </w:r>
            <w:r w:rsidRPr="00712A02">
              <w:rPr>
                <w:rFonts w:ascii="Aptos" w:hAnsi="Aptos"/>
                <w:b/>
                <w:bCs/>
                <w:i/>
                <w:iCs/>
                <w:sz w:val="16"/>
              </w:rPr>
              <w:t>Stéréotypes, préjugés et discriminations</w:t>
            </w:r>
          </w:p>
        </w:tc>
      </w:tr>
      <w:tr w:rsidR="00977FF0" w:rsidRPr="00712A02" w14:paraId="00E217CC" w14:textId="77777777" w:rsidTr="00977FF0">
        <w:trPr>
          <w:trHeight w:val="624"/>
        </w:trPr>
        <w:tc>
          <w:tcPr>
            <w:tcW w:w="305" w:type="pct"/>
            <w:shd w:val="clear" w:color="auto" w:fill="FFC000" w:themeFill="accent4"/>
            <w:hideMark/>
          </w:tcPr>
          <w:p w14:paraId="14D6F887" w14:textId="77777777" w:rsidR="00977FF0" w:rsidRPr="00712A02" w:rsidRDefault="00977FF0" w:rsidP="00977FF0">
            <w:pPr>
              <w:spacing w:line="259" w:lineRule="auto"/>
              <w:jc w:val="center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b/>
                <w:bCs/>
                <w:sz w:val="20"/>
              </w:rPr>
              <w:t>CM2</w:t>
            </w:r>
          </w:p>
        </w:tc>
        <w:tc>
          <w:tcPr>
            <w:tcW w:w="1565" w:type="pct"/>
            <w:hideMark/>
          </w:tcPr>
          <w:p w14:paraId="16090C84" w14:textId="77777777" w:rsidR="00977FF0" w:rsidRPr="00712A02" w:rsidRDefault="00977FF0" w:rsidP="00977FF0">
            <w:pPr>
              <w:spacing w:line="259" w:lineRule="auto"/>
              <w:jc w:val="center"/>
              <w:rPr>
                <w:rFonts w:ascii="Aptos" w:hAnsi="Aptos"/>
                <w:sz w:val="16"/>
              </w:rPr>
            </w:pPr>
            <w:r w:rsidRPr="00712A02">
              <w:rPr>
                <w:rFonts w:ascii="Aptos" w:hAnsi="Aptos"/>
                <w:b/>
                <w:bCs/>
                <w:sz w:val="16"/>
              </w:rPr>
              <w:t>Objectif officiel :</w:t>
            </w:r>
            <w:r w:rsidRPr="00712A02">
              <w:rPr>
                <w:rFonts w:ascii="Aptos" w:hAnsi="Aptos"/>
                <w:sz w:val="16"/>
              </w:rPr>
              <w:t xml:space="preserve"> Connaître et comprendre les changements de son corps et celui des autres.</w:t>
            </w:r>
          </w:p>
          <w:p w14:paraId="7431E3A4" w14:textId="77777777" w:rsidR="00977FF0" w:rsidRPr="00712A02" w:rsidRDefault="00977FF0" w:rsidP="00977FF0">
            <w:pPr>
              <w:spacing w:line="259" w:lineRule="auto"/>
              <w:jc w:val="center"/>
              <w:rPr>
                <w:rFonts w:ascii="Aptos" w:hAnsi="Aptos"/>
                <w:sz w:val="16"/>
              </w:rPr>
            </w:pPr>
            <w:r w:rsidRPr="00712A02">
              <w:rPr>
                <w:rFonts w:ascii="Aptos" w:hAnsi="Aptos"/>
                <w:b/>
                <w:bCs/>
                <w:sz w:val="16"/>
              </w:rPr>
              <w:t xml:space="preserve">Séance : </w:t>
            </w:r>
            <w:r w:rsidRPr="00712A02">
              <w:rPr>
                <w:rFonts w:ascii="Aptos" w:hAnsi="Aptos"/>
                <w:b/>
                <w:bCs/>
                <w:i/>
                <w:iCs/>
                <w:sz w:val="16"/>
              </w:rPr>
              <w:t>Comprendre les changements du corps à la puberté</w:t>
            </w:r>
          </w:p>
        </w:tc>
        <w:tc>
          <w:tcPr>
            <w:tcW w:w="1565" w:type="pct"/>
            <w:hideMark/>
          </w:tcPr>
          <w:p w14:paraId="38F6F38E" w14:textId="77777777" w:rsidR="00977FF0" w:rsidRPr="00712A02" w:rsidRDefault="00977FF0" w:rsidP="00977FF0">
            <w:pPr>
              <w:spacing w:line="259" w:lineRule="auto"/>
              <w:jc w:val="center"/>
              <w:rPr>
                <w:rFonts w:ascii="Aptos" w:hAnsi="Aptos"/>
                <w:sz w:val="16"/>
              </w:rPr>
            </w:pPr>
            <w:r w:rsidRPr="00712A02">
              <w:rPr>
                <w:rFonts w:ascii="Aptos" w:hAnsi="Aptos"/>
                <w:b/>
                <w:bCs/>
                <w:sz w:val="16"/>
              </w:rPr>
              <w:t>Objectif officiel :</w:t>
            </w:r>
            <w:r w:rsidRPr="00712A02">
              <w:rPr>
                <w:rFonts w:ascii="Aptos" w:hAnsi="Aptos"/>
                <w:sz w:val="16"/>
              </w:rPr>
              <w:t xml:space="preserve"> Promouvoir des relations positives, apprendre à repérer et se protéger des violences sexistes et sexuelles.</w:t>
            </w:r>
          </w:p>
          <w:p w14:paraId="74EA547E" w14:textId="77777777" w:rsidR="00977FF0" w:rsidRPr="00712A02" w:rsidRDefault="00977FF0" w:rsidP="00977FF0">
            <w:pPr>
              <w:spacing w:line="259" w:lineRule="auto"/>
              <w:jc w:val="center"/>
              <w:rPr>
                <w:rFonts w:ascii="Aptos" w:hAnsi="Aptos"/>
                <w:sz w:val="16"/>
              </w:rPr>
            </w:pPr>
            <w:r w:rsidRPr="00712A02">
              <w:rPr>
                <w:rFonts w:ascii="Aptos" w:hAnsi="Aptos"/>
                <w:b/>
                <w:bCs/>
                <w:sz w:val="16"/>
              </w:rPr>
              <w:t xml:space="preserve">Séance : </w:t>
            </w:r>
            <w:r w:rsidRPr="00712A02">
              <w:rPr>
                <w:rFonts w:ascii="Aptos" w:hAnsi="Aptos"/>
                <w:b/>
                <w:bCs/>
                <w:i/>
                <w:iCs/>
                <w:sz w:val="16"/>
              </w:rPr>
              <w:t>Relations positives, consentement et violences</w:t>
            </w:r>
          </w:p>
        </w:tc>
        <w:tc>
          <w:tcPr>
            <w:tcW w:w="1565" w:type="pct"/>
            <w:hideMark/>
          </w:tcPr>
          <w:p w14:paraId="5CB851AB" w14:textId="77777777" w:rsidR="00977FF0" w:rsidRPr="00712A02" w:rsidRDefault="00977FF0" w:rsidP="00977FF0">
            <w:pPr>
              <w:spacing w:line="259" w:lineRule="auto"/>
              <w:jc w:val="center"/>
              <w:rPr>
                <w:rFonts w:ascii="Aptos" w:hAnsi="Aptos"/>
                <w:sz w:val="16"/>
              </w:rPr>
            </w:pPr>
            <w:r w:rsidRPr="00712A02">
              <w:rPr>
                <w:rFonts w:ascii="Aptos" w:hAnsi="Aptos"/>
                <w:b/>
                <w:bCs/>
                <w:sz w:val="16"/>
              </w:rPr>
              <w:t>Objectif officiel :</w:t>
            </w:r>
            <w:r w:rsidRPr="00712A02">
              <w:rPr>
                <w:rFonts w:ascii="Aptos" w:hAnsi="Aptos"/>
                <w:sz w:val="16"/>
              </w:rPr>
              <w:t xml:space="preserve"> Prévenir les risques liés à l’usage du numérique et d’Internet.</w:t>
            </w:r>
          </w:p>
          <w:p w14:paraId="2621FC8B" w14:textId="77777777" w:rsidR="00977FF0" w:rsidRPr="00712A02" w:rsidRDefault="00977FF0" w:rsidP="00977FF0">
            <w:pPr>
              <w:spacing w:line="259" w:lineRule="auto"/>
              <w:jc w:val="center"/>
              <w:rPr>
                <w:rFonts w:ascii="Aptos" w:hAnsi="Aptos"/>
                <w:sz w:val="16"/>
              </w:rPr>
            </w:pPr>
            <w:r w:rsidRPr="00712A02">
              <w:rPr>
                <w:rFonts w:ascii="Aptos" w:hAnsi="Aptos"/>
                <w:b/>
                <w:bCs/>
                <w:sz w:val="16"/>
              </w:rPr>
              <w:t xml:space="preserve">Séance : </w:t>
            </w:r>
            <w:r w:rsidRPr="00712A02">
              <w:rPr>
                <w:rFonts w:ascii="Aptos" w:hAnsi="Aptos"/>
                <w:b/>
                <w:bCs/>
                <w:i/>
                <w:iCs/>
                <w:sz w:val="16"/>
              </w:rPr>
              <w:t>Me protéger sur Internet</w:t>
            </w:r>
          </w:p>
        </w:tc>
      </w:tr>
    </w:tbl>
    <w:p w14:paraId="7CB7A288" w14:textId="77777777" w:rsidR="002D0AEA" w:rsidRDefault="002D0AEA" w:rsidP="00977FF0">
      <w:pPr>
        <w:rPr>
          <w:rFonts w:ascii="Aptos" w:hAnsi="Aptos"/>
        </w:rPr>
      </w:pPr>
    </w:p>
    <w:p w14:paraId="2BE328CE" w14:textId="77777777" w:rsidR="002D0AEA" w:rsidRPr="00712A02" w:rsidRDefault="002D0AEA" w:rsidP="0025772D">
      <w:pPr>
        <w:jc w:val="center"/>
        <w:rPr>
          <w:rFonts w:ascii="Aptos" w:hAnsi="Aptos"/>
          <w:sz w:val="20"/>
        </w:rPr>
      </w:pPr>
    </w:p>
    <w:p w14:paraId="44A12D58" w14:textId="77777777" w:rsidR="0025772D" w:rsidRPr="005563EC" w:rsidRDefault="0025772D" w:rsidP="00DE7558">
      <w:pPr>
        <w:shd w:val="clear" w:color="auto" w:fill="FFC000" w:themeFill="accent4"/>
        <w:rPr>
          <w:rFonts w:ascii="Aptos" w:hAnsi="Aptos"/>
          <w:b/>
          <w:bCs/>
          <w:sz w:val="20"/>
        </w:rPr>
      </w:pPr>
      <w:r w:rsidRPr="005563EC">
        <w:rPr>
          <w:rFonts w:ascii="Aptos" w:hAnsi="Aptos"/>
          <w:b/>
          <w:bCs/>
          <w:sz w:val="20"/>
        </w:rPr>
        <w:lastRenderedPageBreak/>
        <w:t>PS – Avant 4 ans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06"/>
        <w:gridCol w:w="2048"/>
        <w:gridCol w:w="3070"/>
        <w:gridCol w:w="7170"/>
      </w:tblGrid>
      <w:tr w:rsidR="0025772D" w:rsidRPr="00712A02" w14:paraId="2BF0DD32" w14:textId="77777777" w:rsidTr="0025772D">
        <w:tc>
          <w:tcPr>
            <w:tcW w:w="0" w:type="auto"/>
            <w:hideMark/>
          </w:tcPr>
          <w:p w14:paraId="76555FE2" w14:textId="77777777" w:rsidR="0025772D" w:rsidRPr="00712A02" w:rsidRDefault="0025772D" w:rsidP="0025772D">
            <w:pPr>
              <w:spacing w:after="160" w:line="259" w:lineRule="auto"/>
              <w:rPr>
                <w:rFonts w:ascii="Aptos" w:hAnsi="Aptos"/>
                <w:b/>
                <w:bCs/>
                <w:sz w:val="20"/>
              </w:rPr>
            </w:pPr>
            <w:r w:rsidRPr="00712A02">
              <w:rPr>
                <w:rFonts w:ascii="Aptos" w:hAnsi="Aptos"/>
                <w:b/>
                <w:bCs/>
                <w:sz w:val="20"/>
              </w:rPr>
              <w:t>Séance</w:t>
            </w:r>
          </w:p>
        </w:tc>
        <w:tc>
          <w:tcPr>
            <w:tcW w:w="0" w:type="auto"/>
            <w:hideMark/>
          </w:tcPr>
          <w:p w14:paraId="444C55EA" w14:textId="77777777" w:rsidR="0025772D" w:rsidRPr="00712A02" w:rsidRDefault="0025772D" w:rsidP="0025772D">
            <w:pPr>
              <w:spacing w:after="160" w:line="259" w:lineRule="auto"/>
              <w:rPr>
                <w:rFonts w:ascii="Aptos" w:hAnsi="Aptos"/>
                <w:b/>
                <w:bCs/>
                <w:sz w:val="20"/>
              </w:rPr>
            </w:pPr>
            <w:r w:rsidRPr="00712A02">
              <w:rPr>
                <w:rFonts w:ascii="Aptos" w:hAnsi="Aptos"/>
                <w:b/>
                <w:bCs/>
                <w:sz w:val="20"/>
              </w:rPr>
              <w:t>Axe</w:t>
            </w:r>
          </w:p>
        </w:tc>
        <w:tc>
          <w:tcPr>
            <w:tcW w:w="0" w:type="auto"/>
            <w:hideMark/>
          </w:tcPr>
          <w:p w14:paraId="3F88D2BE" w14:textId="77777777" w:rsidR="0025772D" w:rsidRPr="00712A02" w:rsidRDefault="0025772D" w:rsidP="0025772D">
            <w:pPr>
              <w:spacing w:after="160" w:line="259" w:lineRule="auto"/>
              <w:rPr>
                <w:rFonts w:ascii="Aptos" w:hAnsi="Aptos"/>
                <w:b/>
                <w:bCs/>
                <w:sz w:val="20"/>
              </w:rPr>
            </w:pPr>
            <w:r w:rsidRPr="00712A02">
              <w:rPr>
                <w:rFonts w:ascii="Aptos" w:hAnsi="Aptos"/>
                <w:b/>
                <w:bCs/>
                <w:sz w:val="20"/>
              </w:rPr>
              <w:t>Objectif</w:t>
            </w:r>
          </w:p>
        </w:tc>
        <w:tc>
          <w:tcPr>
            <w:tcW w:w="0" w:type="auto"/>
            <w:hideMark/>
          </w:tcPr>
          <w:p w14:paraId="7F09899A" w14:textId="77777777" w:rsidR="0025772D" w:rsidRPr="00712A02" w:rsidRDefault="0025772D" w:rsidP="0025772D">
            <w:pPr>
              <w:spacing w:after="160" w:line="259" w:lineRule="auto"/>
              <w:rPr>
                <w:rFonts w:ascii="Aptos" w:hAnsi="Aptos"/>
                <w:b/>
                <w:bCs/>
                <w:sz w:val="20"/>
              </w:rPr>
            </w:pPr>
            <w:r w:rsidRPr="00712A02">
              <w:rPr>
                <w:rFonts w:ascii="Aptos" w:hAnsi="Aptos"/>
                <w:b/>
                <w:bCs/>
                <w:sz w:val="20"/>
              </w:rPr>
              <w:t>Proposition concrète</w:t>
            </w:r>
          </w:p>
        </w:tc>
      </w:tr>
      <w:tr w:rsidR="0025772D" w:rsidRPr="00712A02" w14:paraId="74D3D980" w14:textId="77777777" w:rsidTr="0025772D">
        <w:tc>
          <w:tcPr>
            <w:tcW w:w="0" w:type="auto"/>
            <w:hideMark/>
          </w:tcPr>
          <w:p w14:paraId="52629191" w14:textId="77777777" w:rsidR="0025772D" w:rsidRPr="00712A02" w:rsidRDefault="0025772D" w:rsidP="0025772D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b/>
                <w:bCs/>
                <w:sz w:val="20"/>
              </w:rPr>
              <w:t>1. Mon corps et mon intimité</w:t>
            </w:r>
          </w:p>
        </w:tc>
        <w:tc>
          <w:tcPr>
            <w:tcW w:w="0" w:type="auto"/>
            <w:hideMark/>
          </w:tcPr>
          <w:p w14:paraId="2A774FAE" w14:textId="77777777" w:rsidR="0025772D" w:rsidRPr="00712A02" w:rsidRDefault="0025772D" w:rsidP="0025772D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sz w:val="20"/>
              </w:rPr>
              <w:t>Se connaître, vivre et grandir avec son corps</w:t>
            </w:r>
          </w:p>
        </w:tc>
        <w:tc>
          <w:tcPr>
            <w:tcW w:w="0" w:type="auto"/>
            <w:hideMark/>
          </w:tcPr>
          <w:p w14:paraId="3E387E2F" w14:textId="77777777" w:rsidR="0025772D" w:rsidRPr="00712A02" w:rsidRDefault="0025772D" w:rsidP="0025772D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sz w:val="20"/>
              </w:rPr>
              <w:t>Connaître son corps. Comprendre ce qu'est l'intimité.</w:t>
            </w:r>
          </w:p>
        </w:tc>
        <w:tc>
          <w:tcPr>
            <w:tcW w:w="0" w:type="auto"/>
            <w:hideMark/>
          </w:tcPr>
          <w:p w14:paraId="184D9EDA" w14:textId="77777777" w:rsidR="0025772D" w:rsidRPr="00712A02" w:rsidRDefault="0025772D" w:rsidP="0025772D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sz w:val="20"/>
              </w:rPr>
              <w:t>À partir de poupées, d'albums ou de représentations du corps : nommer les différentes parties du corps ; distinguer les parties intimes ; identifier les situations et espaces dans lesquels chacun a droit à son intimité.</w:t>
            </w:r>
          </w:p>
        </w:tc>
      </w:tr>
      <w:tr w:rsidR="0025772D" w:rsidRPr="00712A02" w14:paraId="70126A1E" w14:textId="77777777" w:rsidTr="0025772D">
        <w:tc>
          <w:tcPr>
            <w:tcW w:w="0" w:type="auto"/>
            <w:hideMark/>
          </w:tcPr>
          <w:p w14:paraId="7E4BE833" w14:textId="77777777" w:rsidR="0025772D" w:rsidRPr="00712A02" w:rsidRDefault="0025772D" w:rsidP="0025772D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b/>
                <w:bCs/>
                <w:sz w:val="20"/>
              </w:rPr>
              <w:t>2. J'ai le droit de dire oui ou non</w:t>
            </w:r>
          </w:p>
        </w:tc>
        <w:tc>
          <w:tcPr>
            <w:tcW w:w="0" w:type="auto"/>
            <w:hideMark/>
          </w:tcPr>
          <w:p w14:paraId="4117F186" w14:textId="77777777" w:rsidR="0025772D" w:rsidRPr="00712A02" w:rsidRDefault="0025772D" w:rsidP="0025772D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sz w:val="20"/>
              </w:rPr>
              <w:t>Rencontrer les autres et construire des relations</w:t>
            </w:r>
          </w:p>
        </w:tc>
        <w:tc>
          <w:tcPr>
            <w:tcW w:w="0" w:type="auto"/>
            <w:hideMark/>
          </w:tcPr>
          <w:p w14:paraId="4E998B67" w14:textId="77777777" w:rsidR="0025772D" w:rsidRPr="00712A02" w:rsidRDefault="0025772D" w:rsidP="0025772D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sz w:val="20"/>
              </w:rPr>
              <w:t>Apprendre à exprimer son accord ou son refus, envisager et respecter le refus de l'autre.</w:t>
            </w:r>
          </w:p>
        </w:tc>
        <w:tc>
          <w:tcPr>
            <w:tcW w:w="0" w:type="auto"/>
            <w:hideMark/>
          </w:tcPr>
          <w:p w14:paraId="7385D391" w14:textId="77777777" w:rsidR="0025772D" w:rsidRPr="00712A02" w:rsidRDefault="0025772D" w:rsidP="0025772D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sz w:val="20"/>
              </w:rPr>
              <w:t>Partir de situations très quotidiennes : donner la main, s'asseoir à côté de quelqu'un, toucher les cheveux, faire un câlin, prêter un objet… Apprendre à dire « oui », « non », « je ne veux pas » et à arrêter lorsqu'un camarade refuse.</w:t>
            </w:r>
          </w:p>
        </w:tc>
      </w:tr>
      <w:tr w:rsidR="0025772D" w:rsidRPr="00712A02" w14:paraId="6C0DB5A9" w14:textId="77777777" w:rsidTr="0025772D">
        <w:tc>
          <w:tcPr>
            <w:tcW w:w="0" w:type="auto"/>
            <w:hideMark/>
          </w:tcPr>
          <w:p w14:paraId="0D7DF843" w14:textId="77777777" w:rsidR="0025772D" w:rsidRPr="00712A02" w:rsidRDefault="0025772D" w:rsidP="0025772D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b/>
                <w:bCs/>
                <w:sz w:val="20"/>
              </w:rPr>
              <w:t>3. Tous les jeux sont pour tout le monde</w:t>
            </w:r>
          </w:p>
        </w:tc>
        <w:tc>
          <w:tcPr>
            <w:tcW w:w="0" w:type="auto"/>
            <w:hideMark/>
          </w:tcPr>
          <w:p w14:paraId="34A9E374" w14:textId="77777777" w:rsidR="0025772D" w:rsidRPr="00712A02" w:rsidRDefault="0025772D" w:rsidP="0025772D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sz w:val="20"/>
              </w:rPr>
              <w:t>Trouver sa place dans la société</w:t>
            </w:r>
          </w:p>
        </w:tc>
        <w:tc>
          <w:tcPr>
            <w:tcW w:w="0" w:type="auto"/>
            <w:hideMark/>
          </w:tcPr>
          <w:p w14:paraId="7487AD0F" w14:textId="77777777" w:rsidR="0025772D" w:rsidRPr="00712A02" w:rsidRDefault="0025772D" w:rsidP="0025772D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sz w:val="20"/>
              </w:rPr>
              <w:t>Comprendre l'égalité filles-garçons et la liberté d'être soi-même.</w:t>
            </w:r>
          </w:p>
        </w:tc>
        <w:tc>
          <w:tcPr>
            <w:tcW w:w="0" w:type="auto"/>
            <w:hideMark/>
          </w:tcPr>
          <w:p w14:paraId="14070313" w14:textId="77777777" w:rsidR="0025772D" w:rsidRPr="00712A02" w:rsidRDefault="0025772D" w:rsidP="0025772D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sz w:val="20"/>
              </w:rPr>
              <w:t>Observer les coins jeux de la classe et les choix des élèves. Classer/photographier les jeux pratiqués. Faire émerger que chacun a ses goûts et que cuisine, poupées, garage, construction, déguisements… sont accessibles à toutes et tous.</w:t>
            </w:r>
          </w:p>
        </w:tc>
      </w:tr>
    </w:tbl>
    <w:p w14:paraId="64FEF25A" w14:textId="77777777" w:rsidR="0025772D" w:rsidRPr="00712A02" w:rsidRDefault="0025772D" w:rsidP="0025772D">
      <w:pPr>
        <w:rPr>
          <w:rFonts w:ascii="Aptos" w:hAnsi="Aptos"/>
          <w:sz w:val="20"/>
        </w:rPr>
      </w:pPr>
    </w:p>
    <w:p w14:paraId="23A45E82" w14:textId="77777777" w:rsidR="0025772D" w:rsidRPr="005563EC" w:rsidRDefault="0025772D" w:rsidP="00DE7558">
      <w:pPr>
        <w:shd w:val="clear" w:color="auto" w:fill="FFC000" w:themeFill="accent4"/>
        <w:rPr>
          <w:rFonts w:ascii="Aptos" w:hAnsi="Aptos"/>
          <w:b/>
          <w:bCs/>
          <w:sz w:val="20"/>
        </w:rPr>
      </w:pPr>
      <w:r w:rsidRPr="005563EC">
        <w:rPr>
          <w:rFonts w:ascii="Aptos" w:hAnsi="Aptos"/>
          <w:b/>
          <w:bCs/>
          <w:sz w:val="20"/>
        </w:rPr>
        <w:t>MS – À partir de 4 ans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073"/>
        <w:gridCol w:w="1858"/>
        <w:gridCol w:w="2549"/>
        <w:gridCol w:w="7514"/>
      </w:tblGrid>
      <w:tr w:rsidR="0025772D" w:rsidRPr="00712A02" w14:paraId="2FFD444E" w14:textId="77777777" w:rsidTr="0025772D">
        <w:tc>
          <w:tcPr>
            <w:tcW w:w="0" w:type="auto"/>
            <w:hideMark/>
          </w:tcPr>
          <w:p w14:paraId="73CA65B5" w14:textId="77777777" w:rsidR="0025772D" w:rsidRPr="00712A02" w:rsidRDefault="0025772D" w:rsidP="0025772D">
            <w:pPr>
              <w:spacing w:after="160" w:line="259" w:lineRule="auto"/>
              <w:rPr>
                <w:rFonts w:ascii="Aptos" w:hAnsi="Aptos"/>
                <w:b/>
                <w:bCs/>
                <w:sz w:val="20"/>
              </w:rPr>
            </w:pPr>
            <w:r w:rsidRPr="00712A02">
              <w:rPr>
                <w:rFonts w:ascii="Aptos" w:hAnsi="Aptos"/>
                <w:b/>
                <w:bCs/>
                <w:sz w:val="20"/>
              </w:rPr>
              <w:t>Séance</w:t>
            </w:r>
          </w:p>
        </w:tc>
        <w:tc>
          <w:tcPr>
            <w:tcW w:w="0" w:type="auto"/>
            <w:hideMark/>
          </w:tcPr>
          <w:p w14:paraId="36ACD1B5" w14:textId="77777777" w:rsidR="0025772D" w:rsidRPr="00712A02" w:rsidRDefault="0025772D" w:rsidP="0025772D">
            <w:pPr>
              <w:spacing w:after="160" w:line="259" w:lineRule="auto"/>
              <w:rPr>
                <w:rFonts w:ascii="Aptos" w:hAnsi="Aptos"/>
                <w:b/>
                <w:bCs/>
                <w:sz w:val="20"/>
              </w:rPr>
            </w:pPr>
            <w:r w:rsidRPr="00712A02">
              <w:rPr>
                <w:rFonts w:ascii="Aptos" w:hAnsi="Aptos"/>
                <w:b/>
                <w:bCs/>
                <w:sz w:val="20"/>
              </w:rPr>
              <w:t>Axe</w:t>
            </w:r>
          </w:p>
        </w:tc>
        <w:tc>
          <w:tcPr>
            <w:tcW w:w="0" w:type="auto"/>
            <w:hideMark/>
          </w:tcPr>
          <w:p w14:paraId="1EF5D776" w14:textId="77777777" w:rsidR="0025772D" w:rsidRPr="00712A02" w:rsidRDefault="0025772D" w:rsidP="0025772D">
            <w:pPr>
              <w:spacing w:after="160" w:line="259" w:lineRule="auto"/>
              <w:rPr>
                <w:rFonts w:ascii="Aptos" w:hAnsi="Aptos"/>
                <w:b/>
                <w:bCs/>
                <w:sz w:val="20"/>
              </w:rPr>
            </w:pPr>
            <w:r w:rsidRPr="00712A02">
              <w:rPr>
                <w:rFonts w:ascii="Aptos" w:hAnsi="Aptos"/>
                <w:b/>
                <w:bCs/>
                <w:sz w:val="20"/>
              </w:rPr>
              <w:t>Objectif</w:t>
            </w:r>
          </w:p>
        </w:tc>
        <w:tc>
          <w:tcPr>
            <w:tcW w:w="0" w:type="auto"/>
            <w:hideMark/>
          </w:tcPr>
          <w:p w14:paraId="58578103" w14:textId="77777777" w:rsidR="0025772D" w:rsidRPr="00712A02" w:rsidRDefault="0025772D" w:rsidP="0025772D">
            <w:pPr>
              <w:spacing w:after="160" w:line="259" w:lineRule="auto"/>
              <w:rPr>
                <w:rFonts w:ascii="Aptos" w:hAnsi="Aptos"/>
                <w:b/>
                <w:bCs/>
                <w:sz w:val="20"/>
              </w:rPr>
            </w:pPr>
            <w:r w:rsidRPr="00712A02">
              <w:rPr>
                <w:rFonts w:ascii="Aptos" w:hAnsi="Aptos"/>
                <w:b/>
                <w:bCs/>
                <w:sz w:val="20"/>
              </w:rPr>
              <w:t>Proposition concrète</w:t>
            </w:r>
          </w:p>
        </w:tc>
      </w:tr>
      <w:tr w:rsidR="0025772D" w:rsidRPr="00712A02" w14:paraId="2FE68D69" w14:textId="77777777" w:rsidTr="0025772D">
        <w:tc>
          <w:tcPr>
            <w:tcW w:w="0" w:type="auto"/>
            <w:hideMark/>
          </w:tcPr>
          <w:p w14:paraId="2232339D" w14:textId="77777777" w:rsidR="0025772D" w:rsidRPr="00712A02" w:rsidRDefault="0025772D" w:rsidP="0025772D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b/>
                <w:bCs/>
                <w:sz w:val="20"/>
              </w:rPr>
              <w:t>1. Mon corps et mes émotions</w:t>
            </w:r>
          </w:p>
        </w:tc>
        <w:tc>
          <w:tcPr>
            <w:tcW w:w="0" w:type="auto"/>
            <w:hideMark/>
          </w:tcPr>
          <w:p w14:paraId="7AF2C840" w14:textId="77777777" w:rsidR="0025772D" w:rsidRPr="00712A02" w:rsidRDefault="0025772D" w:rsidP="0025772D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sz w:val="20"/>
              </w:rPr>
              <w:t>Se connaître, vivre et grandir avec son corps</w:t>
            </w:r>
          </w:p>
        </w:tc>
        <w:tc>
          <w:tcPr>
            <w:tcW w:w="0" w:type="auto"/>
            <w:hideMark/>
          </w:tcPr>
          <w:p w14:paraId="4EF9449F" w14:textId="77777777" w:rsidR="0025772D" w:rsidRPr="00712A02" w:rsidRDefault="0025772D" w:rsidP="0025772D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sz w:val="20"/>
              </w:rPr>
              <w:t>Connaître son corps et identifier des émotions.</w:t>
            </w:r>
          </w:p>
        </w:tc>
        <w:tc>
          <w:tcPr>
            <w:tcW w:w="0" w:type="auto"/>
            <w:hideMark/>
          </w:tcPr>
          <w:p w14:paraId="4BCA6DE3" w14:textId="77777777" w:rsidR="0025772D" w:rsidRPr="00712A02" w:rsidRDefault="0025772D" w:rsidP="0025772D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sz w:val="20"/>
              </w:rPr>
              <w:t>À partir d'imagiers, d'albums, de photos ou de situations vécues : identifier joie, tristesse, peur et colère ; observer leurs manifestations corporelles ; associer une situation à une émotion ; comprendre que l'on peut ressentir différemment une même situation. Intégrer la découverte de la grossesse et de la naissance.</w:t>
            </w:r>
          </w:p>
        </w:tc>
      </w:tr>
      <w:tr w:rsidR="0025772D" w:rsidRPr="00712A02" w14:paraId="4830C99E" w14:textId="77777777" w:rsidTr="0025772D">
        <w:tc>
          <w:tcPr>
            <w:tcW w:w="0" w:type="auto"/>
            <w:hideMark/>
          </w:tcPr>
          <w:p w14:paraId="3ACBB6DB" w14:textId="77777777" w:rsidR="0025772D" w:rsidRPr="00712A02" w:rsidRDefault="0025772D" w:rsidP="0025772D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b/>
                <w:bCs/>
                <w:sz w:val="20"/>
              </w:rPr>
              <w:t>2. À qui puis-je demander de l'aide ?</w:t>
            </w:r>
          </w:p>
        </w:tc>
        <w:tc>
          <w:tcPr>
            <w:tcW w:w="0" w:type="auto"/>
            <w:hideMark/>
          </w:tcPr>
          <w:p w14:paraId="3432D4DD" w14:textId="77777777" w:rsidR="0025772D" w:rsidRPr="00712A02" w:rsidRDefault="0025772D" w:rsidP="0025772D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sz w:val="20"/>
              </w:rPr>
              <w:t>Rencontrer les autres et construire des relations</w:t>
            </w:r>
          </w:p>
        </w:tc>
        <w:tc>
          <w:tcPr>
            <w:tcW w:w="0" w:type="auto"/>
            <w:hideMark/>
          </w:tcPr>
          <w:p w14:paraId="1D1CEBF1" w14:textId="77777777" w:rsidR="0025772D" w:rsidRPr="00712A02" w:rsidRDefault="0025772D" w:rsidP="0025772D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sz w:val="20"/>
              </w:rPr>
              <w:t>Identifier une personne de confiance et apprendre à faire appel à elle.</w:t>
            </w:r>
          </w:p>
        </w:tc>
        <w:tc>
          <w:tcPr>
            <w:tcW w:w="0" w:type="auto"/>
            <w:hideMark/>
          </w:tcPr>
          <w:p w14:paraId="7994453A" w14:textId="77777777" w:rsidR="0025772D" w:rsidRPr="00712A02" w:rsidRDefault="0025772D" w:rsidP="0025772D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sz w:val="20"/>
              </w:rPr>
              <w:t>Réfléchir à ce qu'est une personne de confiance ; identifier plusieurs adultes auxquels demander de l'aide ; distinguer un « bon secret » d'un secret qui fait peur, fait mal ou met mal à l'aise ; apprendre à dire « j'ai besoin d'aide ». Réaliser une « marguerite des adultes de confiance ».</w:t>
            </w:r>
          </w:p>
        </w:tc>
      </w:tr>
      <w:tr w:rsidR="0025772D" w:rsidRPr="00712A02" w14:paraId="1085AC2A" w14:textId="77777777" w:rsidTr="0025772D">
        <w:tc>
          <w:tcPr>
            <w:tcW w:w="0" w:type="auto"/>
            <w:hideMark/>
          </w:tcPr>
          <w:p w14:paraId="12B37C81" w14:textId="77777777" w:rsidR="0025772D" w:rsidRPr="00712A02" w:rsidRDefault="0025772D" w:rsidP="0025772D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b/>
                <w:bCs/>
                <w:sz w:val="20"/>
              </w:rPr>
              <w:t>3. Tous différents, tous égaux : les familles et les activités</w:t>
            </w:r>
          </w:p>
        </w:tc>
        <w:tc>
          <w:tcPr>
            <w:tcW w:w="0" w:type="auto"/>
            <w:hideMark/>
          </w:tcPr>
          <w:p w14:paraId="0ABC2CFE" w14:textId="77777777" w:rsidR="0025772D" w:rsidRPr="00712A02" w:rsidRDefault="0025772D" w:rsidP="0025772D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sz w:val="20"/>
              </w:rPr>
              <w:t>Trouver sa place dans la société</w:t>
            </w:r>
          </w:p>
        </w:tc>
        <w:tc>
          <w:tcPr>
            <w:tcW w:w="0" w:type="auto"/>
            <w:hideMark/>
          </w:tcPr>
          <w:p w14:paraId="7016D4BA" w14:textId="77777777" w:rsidR="0025772D" w:rsidRPr="00712A02" w:rsidRDefault="0025772D" w:rsidP="0025772D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sz w:val="20"/>
              </w:rPr>
              <w:t>Vivre l'égalité filles-garçons. Découvrir différentes structures familiales et les respecter.</w:t>
            </w:r>
          </w:p>
        </w:tc>
        <w:tc>
          <w:tcPr>
            <w:tcW w:w="0" w:type="auto"/>
            <w:hideMark/>
          </w:tcPr>
          <w:p w14:paraId="36EBD636" w14:textId="77777777" w:rsidR="0025772D" w:rsidRPr="00712A02" w:rsidRDefault="0025772D" w:rsidP="0025772D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sz w:val="20"/>
              </w:rPr>
              <w:t>Observer des photographies/albums représentant différentes familles ; comprendre qu'elles peuvent être organisées différemment. Parallèlement, questionner les activités, métiers et compétences : ce que peut faire une fille peut être fait par un garçon et inversement.</w:t>
            </w:r>
          </w:p>
        </w:tc>
      </w:tr>
    </w:tbl>
    <w:p w14:paraId="732A72DD" w14:textId="77777777" w:rsidR="0025772D" w:rsidRPr="005563EC" w:rsidRDefault="0025772D" w:rsidP="00DE7558">
      <w:pPr>
        <w:shd w:val="clear" w:color="auto" w:fill="FFC000" w:themeFill="accent4"/>
        <w:rPr>
          <w:rFonts w:ascii="Aptos" w:hAnsi="Aptos"/>
          <w:b/>
          <w:bCs/>
          <w:sz w:val="20"/>
        </w:rPr>
      </w:pPr>
      <w:r w:rsidRPr="005563EC">
        <w:rPr>
          <w:rFonts w:ascii="Aptos" w:hAnsi="Aptos"/>
          <w:b/>
          <w:bCs/>
          <w:sz w:val="20"/>
        </w:rPr>
        <w:lastRenderedPageBreak/>
        <w:t>GS – À partir de 5 ans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76"/>
        <w:gridCol w:w="1908"/>
        <w:gridCol w:w="3278"/>
        <w:gridCol w:w="6832"/>
      </w:tblGrid>
      <w:tr w:rsidR="0025772D" w:rsidRPr="00712A02" w14:paraId="26F48414" w14:textId="77777777" w:rsidTr="0025772D">
        <w:tc>
          <w:tcPr>
            <w:tcW w:w="0" w:type="auto"/>
            <w:hideMark/>
          </w:tcPr>
          <w:p w14:paraId="3E857D8C" w14:textId="77777777" w:rsidR="0025772D" w:rsidRPr="00712A02" w:rsidRDefault="0025772D" w:rsidP="0025772D">
            <w:pPr>
              <w:spacing w:after="160" w:line="259" w:lineRule="auto"/>
              <w:rPr>
                <w:rFonts w:ascii="Aptos" w:hAnsi="Aptos"/>
                <w:b/>
                <w:bCs/>
                <w:sz w:val="20"/>
              </w:rPr>
            </w:pPr>
            <w:r w:rsidRPr="00712A02">
              <w:rPr>
                <w:rFonts w:ascii="Aptos" w:hAnsi="Aptos"/>
                <w:b/>
                <w:bCs/>
                <w:sz w:val="20"/>
              </w:rPr>
              <w:t>Séance</w:t>
            </w:r>
          </w:p>
        </w:tc>
        <w:tc>
          <w:tcPr>
            <w:tcW w:w="0" w:type="auto"/>
            <w:hideMark/>
          </w:tcPr>
          <w:p w14:paraId="222E480A" w14:textId="77777777" w:rsidR="0025772D" w:rsidRPr="00712A02" w:rsidRDefault="0025772D" w:rsidP="0025772D">
            <w:pPr>
              <w:spacing w:after="160" w:line="259" w:lineRule="auto"/>
              <w:rPr>
                <w:rFonts w:ascii="Aptos" w:hAnsi="Aptos"/>
                <w:b/>
                <w:bCs/>
                <w:sz w:val="20"/>
              </w:rPr>
            </w:pPr>
            <w:r w:rsidRPr="00712A02">
              <w:rPr>
                <w:rFonts w:ascii="Aptos" w:hAnsi="Aptos"/>
                <w:b/>
                <w:bCs/>
                <w:sz w:val="20"/>
              </w:rPr>
              <w:t>Axe</w:t>
            </w:r>
          </w:p>
        </w:tc>
        <w:tc>
          <w:tcPr>
            <w:tcW w:w="0" w:type="auto"/>
            <w:hideMark/>
          </w:tcPr>
          <w:p w14:paraId="648E7BDA" w14:textId="77777777" w:rsidR="0025772D" w:rsidRPr="00712A02" w:rsidRDefault="0025772D" w:rsidP="0025772D">
            <w:pPr>
              <w:spacing w:after="160" w:line="259" w:lineRule="auto"/>
              <w:rPr>
                <w:rFonts w:ascii="Aptos" w:hAnsi="Aptos"/>
                <w:b/>
                <w:bCs/>
                <w:sz w:val="20"/>
              </w:rPr>
            </w:pPr>
            <w:r w:rsidRPr="00712A02">
              <w:rPr>
                <w:rFonts w:ascii="Aptos" w:hAnsi="Aptos"/>
                <w:b/>
                <w:bCs/>
                <w:sz w:val="20"/>
              </w:rPr>
              <w:t>Objectif</w:t>
            </w:r>
          </w:p>
        </w:tc>
        <w:tc>
          <w:tcPr>
            <w:tcW w:w="0" w:type="auto"/>
            <w:hideMark/>
          </w:tcPr>
          <w:p w14:paraId="49323A54" w14:textId="77777777" w:rsidR="0025772D" w:rsidRPr="00712A02" w:rsidRDefault="0025772D" w:rsidP="0025772D">
            <w:pPr>
              <w:spacing w:after="160" w:line="259" w:lineRule="auto"/>
              <w:rPr>
                <w:rFonts w:ascii="Aptos" w:hAnsi="Aptos"/>
                <w:b/>
                <w:bCs/>
                <w:sz w:val="20"/>
              </w:rPr>
            </w:pPr>
            <w:r w:rsidRPr="00712A02">
              <w:rPr>
                <w:rFonts w:ascii="Aptos" w:hAnsi="Aptos"/>
                <w:b/>
                <w:bCs/>
                <w:sz w:val="20"/>
              </w:rPr>
              <w:t>Proposition concrète</w:t>
            </w:r>
          </w:p>
        </w:tc>
      </w:tr>
      <w:tr w:rsidR="0025772D" w:rsidRPr="00712A02" w14:paraId="337D7A1A" w14:textId="77777777" w:rsidTr="0025772D">
        <w:tc>
          <w:tcPr>
            <w:tcW w:w="0" w:type="auto"/>
            <w:hideMark/>
          </w:tcPr>
          <w:p w14:paraId="0D7BCBC2" w14:textId="77777777" w:rsidR="0025772D" w:rsidRPr="00712A02" w:rsidRDefault="0025772D" w:rsidP="0025772D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b/>
                <w:bCs/>
                <w:sz w:val="20"/>
              </w:rPr>
              <w:t>1. Nous ne ressentons pas tous la même chose</w:t>
            </w:r>
          </w:p>
        </w:tc>
        <w:tc>
          <w:tcPr>
            <w:tcW w:w="0" w:type="auto"/>
            <w:hideMark/>
          </w:tcPr>
          <w:p w14:paraId="614498CE" w14:textId="77777777" w:rsidR="0025772D" w:rsidRPr="00712A02" w:rsidRDefault="0025772D" w:rsidP="0025772D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sz w:val="20"/>
              </w:rPr>
              <w:t>Se connaître, vivre et grandir avec son corps</w:t>
            </w:r>
          </w:p>
        </w:tc>
        <w:tc>
          <w:tcPr>
            <w:tcW w:w="0" w:type="auto"/>
            <w:hideMark/>
          </w:tcPr>
          <w:p w14:paraId="1FA7140B" w14:textId="77777777" w:rsidR="0025772D" w:rsidRPr="00712A02" w:rsidRDefault="0025772D" w:rsidP="0025772D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sz w:val="20"/>
              </w:rPr>
              <w:t>Connaître son corps, ses sensations et ses émotions.</w:t>
            </w:r>
          </w:p>
        </w:tc>
        <w:tc>
          <w:tcPr>
            <w:tcW w:w="0" w:type="auto"/>
            <w:hideMark/>
          </w:tcPr>
          <w:p w14:paraId="67B8B17A" w14:textId="77777777" w:rsidR="0025772D" w:rsidRPr="00712A02" w:rsidRDefault="0025772D" w:rsidP="0025772D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sz w:val="20"/>
              </w:rPr>
              <w:t>À partir d'œuvres, photos, mimes et expériences sensorielles : identifier émotions et sensations ; mettre des mots sur ce que l'on ressent ; constater qu'une même situation, un même son, contact, goût… ne provoque pas nécessairement la même réaction chez chacun.</w:t>
            </w:r>
          </w:p>
        </w:tc>
      </w:tr>
      <w:tr w:rsidR="0025772D" w:rsidRPr="00712A02" w14:paraId="55976C10" w14:textId="77777777" w:rsidTr="0025772D">
        <w:tc>
          <w:tcPr>
            <w:tcW w:w="0" w:type="auto"/>
            <w:hideMark/>
          </w:tcPr>
          <w:p w14:paraId="6FC1F6AF" w14:textId="77777777" w:rsidR="0025772D" w:rsidRPr="00712A02" w:rsidRDefault="0025772D" w:rsidP="0025772D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b/>
                <w:bCs/>
                <w:sz w:val="20"/>
              </w:rPr>
              <w:t>2. C'est quoi, être un ami ?</w:t>
            </w:r>
          </w:p>
        </w:tc>
        <w:tc>
          <w:tcPr>
            <w:tcW w:w="0" w:type="auto"/>
            <w:hideMark/>
          </w:tcPr>
          <w:p w14:paraId="7F217D19" w14:textId="77777777" w:rsidR="0025772D" w:rsidRPr="00712A02" w:rsidRDefault="0025772D" w:rsidP="0025772D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sz w:val="20"/>
              </w:rPr>
              <w:t>Rencontrer les autres et construire des relations</w:t>
            </w:r>
          </w:p>
        </w:tc>
        <w:tc>
          <w:tcPr>
            <w:tcW w:w="0" w:type="auto"/>
            <w:hideMark/>
          </w:tcPr>
          <w:p w14:paraId="42C92D14" w14:textId="77777777" w:rsidR="0025772D" w:rsidRPr="00712A02" w:rsidRDefault="0025772D" w:rsidP="0025772D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sz w:val="20"/>
              </w:rPr>
              <w:t>Identifier différents types de sentiments dans sa relation à l'autre.</w:t>
            </w:r>
          </w:p>
        </w:tc>
        <w:tc>
          <w:tcPr>
            <w:tcW w:w="0" w:type="auto"/>
            <w:hideMark/>
          </w:tcPr>
          <w:p w14:paraId="3AD341FD" w14:textId="77777777" w:rsidR="0025772D" w:rsidRPr="00712A02" w:rsidRDefault="0025772D" w:rsidP="0025772D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sz w:val="20"/>
              </w:rPr>
              <w:t>À partir d'albums ou de situations fictives : distinguer différentes relations et sentiments ; réfléchir à ce qui caractérise l'amitié : confiance, écoute, respect, soutien, entraide ; comprendre qu'on peut être ami sans toujours être d'accord et que l'on peut refuser quelque chose à un ami.</w:t>
            </w:r>
          </w:p>
        </w:tc>
      </w:tr>
      <w:tr w:rsidR="0025772D" w:rsidRPr="00712A02" w14:paraId="7C5EFDC6" w14:textId="77777777" w:rsidTr="0025772D">
        <w:tc>
          <w:tcPr>
            <w:tcW w:w="0" w:type="auto"/>
            <w:hideMark/>
          </w:tcPr>
          <w:p w14:paraId="2D1983E5" w14:textId="77777777" w:rsidR="0025772D" w:rsidRPr="00712A02" w:rsidRDefault="0025772D" w:rsidP="0025772D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b/>
                <w:bCs/>
                <w:sz w:val="20"/>
              </w:rPr>
              <w:t>3. Pareils, différents et respectés</w:t>
            </w:r>
          </w:p>
        </w:tc>
        <w:tc>
          <w:tcPr>
            <w:tcW w:w="0" w:type="auto"/>
            <w:hideMark/>
          </w:tcPr>
          <w:p w14:paraId="46E5B91D" w14:textId="77777777" w:rsidR="0025772D" w:rsidRPr="00712A02" w:rsidRDefault="0025772D" w:rsidP="0025772D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sz w:val="20"/>
              </w:rPr>
              <w:t>Trouver sa place dans la société</w:t>
            </w:r>
          </w:p>
        </w:tc>
        <w:tc>
          <w:tcPr>
            <w:tcW w:w="0" w:type="auto"/>
            <w:hideMark/>
          </w:tcPr>
          <w:p w14:paraId="75FB6DF7" w14:textId="77777777" w:rsidR="0025772D" w:rsidRPr="00712A02" w:rsidRDefault="0025772D" w:rsidP="0025772D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sz w:val="20"/>
              </w:rPr>
              <w:t>Découvrir les ressemblances et différences entre soi et les autres ; respecter les autres et être respecté.</w:t>
            </w:r>
          </w:p>
        </w:tc>
        <w:tc>
          <w:tcPr>
            <w:tcW w:w="0" w:type="auto"/>
            <w:hideMark/>
          </w:tcPr>
          <w:p w14:paraId="49B6942A" w14:textId="77777777" w:rsidR="0025772D" w:rsidRPr="00712A02" w:rsidRDefault="0025772D" w:rsidP="0025772D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sz w:val="20"/>
              </w:rPr>
              <w:t>Observer des personnages, photos ou albums ; rechercher ressemblances et différences ; réfléchir à ce que signifie « respecter quelqu'un » ; identifier l'effet que peuvent avoir nos paroles et nos actes ; terminer par une activité ou un jeu coopératif.</w:t>
            </w:r>
          </w:p>
        </w:tc>
      </w:tr>
    </w:tbl>
    <w:p w14:paraId="633A920F" w14:textId="77777777" w:rsidR="00712A02" w:rsidRPr="00712A02" w:rsidRDefault="00712A02" w:rsidP="00712A02">
      <w:pPr>
        <w:shd w:val="clear" w:color="auto" w:fill="FFFFFF" w:themeFill="background1"/>
        <w:rPr>
          <w:rFonts w:ascii="Aptos" w:hAnsi="Aptos"/>
          <w:sz w:val="20"/>
        </w:rPr>
      </w:pPr>
    </w:p>
    <w:p w14:paraId="59023079" w14:textId="77777777" w:rsidR="00DE7558" w:rsidRPr="005563EC" w:rsidRDefault="00DE7558" w:rsidP="00DE7558">
      <w:pPr>
        <w:shd w:val="clear" w:color="auto" w:fill="FFC000" w:themeFill="accent4"/>
        <w:rPr>
          <w:rFonts w:ascii="Aptos" w:hAnsi="Aptos"/>
          <w:b/>
          <w:bCs/>
          <w:sz w:val="20"/>
        </w:rPr>
      </w:pPr>
      <w:r w:rsidRPr="005563EC">
        <w:rPr>
          <w:rFonts w:ascii="Aptos" w:hAnsi="Aptos"/>
          <w:b/>
          <w:bCs/>
          <w:sz w:val="20"/>
        </w:rPr>
        <w:t>CP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44"/>
        <w:gridCol w:w="1834"/>
        <w:gridCol w:w="2645"/>
        <w:gridCol w:w="7071"/>
      </w:tblGrid>
      <w:tr w:rsidR="00DE7558" w:rsidRPr="00712A02" w14:paraId="62DAF80B" w14:textId="77777777" w:rsidTr="00DE7558">
        <w:tc>
          <w:tcPr>
            <w:tcW w:w="0" w:type="auto"/>
            <w:hideMark/>
          </w:tcPr>
          <w:p w14:paraId="440A88CB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b/>
                <w:bCs/>
                <w:sz w:val="20"/>
              </w:rPr>
            </w:pPr>
            <w:r w:rsidRPr="00712A02">
              <w:rPr>
                <w:rFonts w:ascii="Aptos" w:hAnsi="Aptos"/>
                <w:b/>
                <w:bCs/>
                <w:sz w:val="20"/>
              </w:rPr>
              <w:t>Séance</w:t>
            </w:r>
          </w:p>
        </w:tc>
        <w:tc>
          <w:tcPr>
            <w:tcW w:w="0" w:type="auto"/>
            <w:hideMark/>
          </w:tcPr>
          <w:p w14:paraId="632EB0BB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b/>
                <w:bCs/>
                <w:sz w:val="20"/>
              </w:rPr>
            </w:pPr>
            <w:r w:rsidRPr="00712A02">
              <w:rPr>
                <w:rFonts w:ascii="Aptos" w:hAnsi="Aptos"/>
                <w:b/>
                <w:bCs/>
                <w:sz w:val="20"/>
              </w:rPr>
              <w:t>Axe</w:t>
            </w:r>
          </w:p>
        </w:tc>
        <w:tc>
          <w:tcPr>
            <w:tcW w:w="0" w:type="auto"/>
            <w:hideMark/>
          </w:tcPr>
          <w:p w14:paraId="113EDFBC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b/>
                <w:bCs/>
                <w:sz w:val="20"/>
              </w:rPr>
            </w:pPr>
            <w:r w:rsidRPr="00712A02">
              <w:rPr>
                <w:rFonts w:ascii="Aptos" w:hAnsi="Aptos"/>
                <w:b/>
                <w:bCs/>
                <w:sz w:val="20"/>
              </w:rPr>
              <w:t>Objectif</w:t>
            </w:r>
          </w:p>
        </w:tc>
        <w:tc>
          <w:tcPr>
            <w:tcW w:w="0" w:type="auto"/>
            <w:hideMark/>
          </w:tcPr>
          <w:p w14:paraId="3419F50E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b/>
                <w:bCs/>
                <w:sz w:val="20"/>
              </w:rPr>
            </w:pPr>
            <w:r w:rsidRPr="00712A02">
              <w:rPr>
                <w:rFonts w:ascii="Aptos" w:hAnsi="Aptos"/>
                <w:b/>
                <w:bCs/>
                <w:sz w:val="20"/>
              </w:rPr>
              <w:t>Proposition concrète</w:t>
            </w:r>
          </w:p>
        </w:tc>
      </w:tr>
      <w:tr w:rsidR="00DE7558" w:rsidRPr="00712A02" w14:paraId="33403345" w14:textId="77777777" w:rsidTr="00DE7558">
        <w:tc>
          <w:tcPr>
            <w:tcW w:w="0" w:type="auto"/>
            <w:hideMark/>
          </w:tcPr>
          <w:p w14:paraId="056AB5A9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b/>
                <w:bCs/>
                <w:sz w:val="20"/>
              </w:rPr>
              <w:t>1. Mon corps et mon intimité</w:t>
            </w:r>
          </w:p>
        </w:tc>
        <w:tc>
          <w:tcPr>
            <w:tcW w:w="0" w:type="auto"/>
            <w:hideMark/>
          </w:tcPr>
          <w:p w14:paraId="69C7CAF1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sz w:val="20"/>
              </w:rPr>
              <w:t>Se connaître, vivre et grandir avec son corps</w:t>
            </w:r>
          </w:p>
        </w:tc>
        <w:tc>
          <w:tcPr>
            <w:tcW w:w="0" w:type="auto"/>
            <w:hideMark/>
          </w:tcPr>
          <w:p w14:paraId="30C16262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sz w:val="20"/>
              </w:rPr>
              <w:t>Connaître son corps et comprendre ce qu’est l’intimité.</w:t>
            </w:r>
          </w:p>
        </w:tc>
        <w:tc>
          <w:tcPr>
            <w:tcW w:w="0" w:type="auto"/>
            <w:hideMark/>
          </w:tcPr>
          <w:p w14:paraId="05E8137C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sz w:val="20"/>
              </w:rPr>
              <w:t>À partir de situations de la vie quotidienne et de représentations du corps : nommer les différentes parties du corps, y compris les parties intimes, avec un vocabulaire scientifique ; définir progressivement ce qui relève de l’intimité ; réfléchir aux espaces et situations où l’intimité doit être respectée et aux limites personnelles.</w:t>
            </w:r>
          </w:p>
        </w:tc>
      </w:tr>
      <w:tr w:rsidR="00DE7558" w:rsidRPr="00712A02" w14:paraId="69BB6D61" w14:textId="77777777" w:rsidTr="00DE7558">
        <w:tc>
          <w:tcPr>
            <w:tcW w:w="0" w:type="auto"/>
            <w:hideMark/>
          </w:tcPr>
          <w:p w14:paraId="40FBB2E3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b/>
                <w:bCs/>
                <w:sz w:val="20"/>
              </w:rPr>
              <w:t>2. Émotions et sentiments : ce que je ressens, ce que les autres ressentent</w:t>
            </w:r>
          </w:p>
        </w:tc>
        <w:tc>
          <w:tcPr>
            <w:tcW w:w="0" w:type="auto"/>
            <w:hideMark/>
          </w:tcPr>
          <w:p w14:paraId="130A799F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sz w:val="20"/>
              </w:rPr>
              <w:t>Rencontrer les autres et construire des relations</w:t>
            </w:r>
          </w:p>
        </w:tc>
        <w:tc>
          <w:tcPr>
            <w:tcW w:w="0" w:type="auto"/>
            <w:hideMark/>
          </w:tcPr>
          <w:p w14:paraId="13E8835C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sz w:val="20"/>
              </w:rPr>
              <w:t>Comprendre la diversité des émotions et des sentiments : les siens et ceux des autres.</w:t>
            </w:r>
          </w:p>
        </w:tc>
        <w:tc>
          <w:tcPr>
            <w:tcW w:w="0" w:type="auto"/>
            <w:hideMark/>
          </w:tcPr>
          <w:p w14:paraId="5A04158B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sz w:val="20"/>
              </w:rPr>
              <w:t>Observer des œuvres d’art, photographies ou personnages ; identifier et nommer leurs émotions ; chercher les indices qui permettent de les reconnaître ; enrichir progressivement le vocabulaire des émotions et des sentiments ; réfléchir aux manières appropriées de les exprimer et de résoudre un conflit.</w:t>
            </w:r>
          </w:p>
        </w:tc>
      </w:tr>
      <w:tr w:rsidR="00DE7558" w:rsidRPr="00712A02" w14:paraId="78AA5D1A" w14:textId="77777777" w:rsidTr="00DE7558">
        <w:tc>
          <w:tcPr>
            <w:tcW w:w="0" w:type="auto"/>
            <w:hideMark/>
          </w:tcPr>
          <w:p w14:paraId="5660140E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b/>
                <w:bCs/>
                <w:sz w:val="20"/>
              </w:rPr>
              <w:lastRenderedPageBreak/>
              <w:t>3. Des familles différentes, des liens qui nous unissent</w:t>
            </w:r>
          </w:p>
        </w:tc>
        <w:tc>
          <w:tcPr>
            <w:tcW w:w="0" w:type="auto"/>
            <w:hideMark/>
          </w:tcPr>
          <w:p w14:paraId="3EEE338E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sz w:val="20"/>
              </w:rPr>
              <w:t>Trouver sa place dans la société</w:t>
            </w:r>
          </w:p>
        </w:tc>
        <w:tc>
          <w:tcPr>
            <w:tcW w:w="0" w:type="auto"/>
            <w:hideMark/>
          </w:tcPr>
          <w:p w14:paraId="533C9997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sz w:val="20"/>
              </w:rPr>
              <w:t>Appartenir à une famille, comprendre la nature, la fonction et le sens des liens familiaux.</w:t>
            </w:r>
          </w:p>
        </w:tc>
        <w:tc>
          <w:tcPr>
            <w:tcW w:w="0" w:type="auto"/>
            <w:hideMark/>
          </w:tcPr>
          <w:p w14:paraId="56DD08E0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sz w:val="20"/>
              </w:rPr>
              <w:t>Observer différentes représentations de familles et/ou travailler à partir d’histoires fictives ; identifier différents liens familiaux ; constater la diversité des structures familiales ; comprendre que les familles peuvent être différentes tout en remplissant des fonctions communes de protection, de soin et de lien.</w:t>
            </w:r>
          </w:p>
        </w:tc>
      </w:tr>
    </w:tbl>
    <w:p w14:paraId="3AC2A595" w14:textId="77777777" w:rsidR="00DE7558" w:rsidRPr="00712A02" w:rsidRDefault="00DE7558" w:rsidP="0025772D">
      <w:pPr>
        <w:rPr>
          <w:rFonts w:ascii="Aptos" w:hAnsi="Aptos"/>
          <w:sz w:val="20"/>
        </w:rPr>
      </w:pPr>
    </w:p>
    <w:p w14:paraId="585717C6" w14:textId="77777777" w:rsidR="00DE7558" w:rsidRPr="005563EC" w:rsidRDefault="00DE7558" w:rsidP="00DE7558">
      <w:pPr>
        <w:shd w:val="clear" w:color="auto" w:fill="FFC000" w:themeFill="accent4"/>
        <w:rPr>
          <w:rFonts w:ascii="Aptos" w:hAnsi="Aptos"/>
          <w:b/>
          <w:bCs/>
          <w:sz w:val="20"/>
        </w:rPr>
      </w:pPr>
      <w:r w:rsidRPr="005563EC">
        <w:rPr>
          <w:rFonts w:ascii="Aptos" w:hAnsi="Aptos"/>
          <w:b/>
          <w:bCs/>
          <w:sz w:val="20"/>
        </w:rPr>
        <w:t>CE1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50"/>
        <w:gridCol w:w="1863"/>
        <w:gridCol w:w="3295"/>
        <w:gridCol w:w="6886"/>
      </w:tblGrid>
      <w:tr w:rsidR="00DE7558" w:rsidRPr="00712A02" w14:paraId="7EF8A994" w14:textId="77777777" w:rsidTr="00DE7558">
        <w:tc>
          <w:tcPr>
            <w:tcW w:w="0" w:type="auto"/>
            <w:hideMark/>
          </w:tcPr>
          <w:p w14:paraId="2037EE2F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b/>
                <w:bCs/>
                <w:sz w:val="20"/>
              </w:rPr>
            </w:pPr>
            <w:r w:rsidRPr="00712A02">
              <w:rPr>
                <w:rFonts w:ascii="Aptos" w:hAnsi="Aptos"/>
                <w:b/>
                <w:bCs/>
                <w:sz w:val="20"/>
              </w:rPr>
              <w:t>Séance</w:t>
            </w:r>
          </w:p>
        </w:tc>
        <w:tc>
          <w:tcPr>
            <w:tcW w:w="0" w:type="auto"/>
            <w:hideMark/>
          </w:tcPr>
          <w:p w14:paraId="1CB94017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b/>
                <w:bCs/>
                <w:sz w:val="20"/>
              </w:rPr>
            </w:pPr>
            <w:r w:rsidRPr="00712A02">
              <w:rPr>
                <w:rFonts w:ascii="Aptos" w:hAnsi="Aptos"/>
                <w:b/>
                <w:bCs/>
                <w:sz w:val="20"/>
              </w:rPr>
              <w:t>Axe</w:t>
            </w:r>
          </w:p>
        </w:tc>
        <w:tc>
          <w:tcPr>
            <w:tcW w:w="0" w:type="auto"/>
            <w:hideMark/>
          </w:tcPr>
          <w:p w14:paraId="09DC82FB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b/>
                <w:bCs/>
                <w:sz w:val="20"/>
              </w:rPr>
            </w:pPr>
            <w:r w:rsidRPr="00712A02">
              <w:rPr>
                <w:rFonts w:ascii="Aptos" w:hAnsi="Aptos"/>
                <w:b/>
                <w:bCs/>
                <w:sz w:val="20"/>
              </w:rPr>
              <w:t>Objectif</w:t>
            </w:r>
          </w:p>
        </w:tc>
        <w:tc>
          <w:tcPr>
            <w:tcW w:w="0" w:type="auto"/>
            <w:hideMark/>
          </w:tcPr>
          <w:p w14:paraId="6B999BBE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b/>
                <w:bCs/>
                <w:sz w:val="20"/>
              </w:rPr>
            </w:pPr>
            <w:r w:rsidRPr="00712A02">
              <w:rPr>
                <w:rFonts w:ascii="Aptos" w:hAnsi="Aptos"/>
                <w:b/>
                <w:bCs/>
                <w:sz w:val="20"/>
              </w:rPr>
              <w:t>Proposition concrète</w:t>
            </w:r>
          </w:p>
        </w:tc>
      </w:tr>
      <w:tr w:rsidR="00DE7558" w:rsidRPr="00712A02" w14:paraId="535104E8" w14:textId="77777777" w:rsidTr="00DE7558">
        <w:tc>
          <w:tcPr>
            <w:tcW w:w="0" w:type="auto"/>
            <w:hideMark/>
          </w:tcPr>
          <w:p w14:paraId="248E7FCA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b/>
                <w:bCs/>
                <w:sz w:val="20"/>
              </w:rPr>
              <w:t>1. Grandir et apprendre à bien se connaître</w:t>
            </w:r>
          </w:p>
        </w:tc>
        <w:tc>
          <w:tcPr>
            <w:tcW w:w="0" w:type="auto"/>
            <w:hideMark/>
          </w:tcPr>
          <w:p w14:paraId="09C926F4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sz w:val="20"/>
              </w:rPr>
              <w:t>Se connaître, vivre et grandir avec son corps</w:t>
            </w:r>
          </w:p>
        </w:tc>
        <w:tc>
          <w:tcPr>
            <w:tcW w:w="0" w:type="auto"/>
            <w:hideMark/>
          </w:tcPr>
          <w:p w14:paraId="04E80575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sz w:val="20"/>
              </w:rPr>
              <w:t>Grandir, avoir une bonne connaissance et estime de soi, protéger son intimité.</w:t>
            </w:r>
          </w:p>
        </w:tc>
        <w:tc>
          <w:tcPr>
            <w:tcW w:w="0" w:type="auto"/>
            <w:hideMark/>
          </w:tcPr>
          <w:p w14:paraId="5426106D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sz w:val="20"/>
              </w:rPr>
              <w:t>Lire un album permettant d’aborder les différences physiques et la singularité ; repérer les changements liés à la croissance ; réfléchir au regard porté sur soi et sur les autres ; réaliser un « blason » personnel avec qualités, goûts, compétences, valeurs ; réinvestir la notion d’intimité et les moyens de la protéger.</w:t>
            </w:r>
          </w:p>
        </w:tc>
      </w:tr>
      <w:tr w:rsidR="00DE7558" w:rsidRPr="00712A02" w14:paraId="2E37C3DD" w14:textId="77777777" w:rsidTr="00DE7558">
        <w:tc>
          <w:tcPr>
            <w:tcW w:w="0" w:type="auto"/>
            <w:hideMark/>
          </w:tcPr>
          <w:p w14:paraId="663613EB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b/>
                <w:bCs/>
                <w:sz w:val="20"/>
              </w:rPr>
              <w:t>2. Qu’est-ce qu’une relation positive ?</w:t>
            </w:r>
          </w:p>
        </w:tc>
        <w:tc>
          <w:tcPr>
            <w:tcW w:w="0" w:type="auto"/>
            <w:hideMark/>
          </w:tcPr>
          <w:p w14:paraId="43A6FDD4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sz w:val="20"/>
              </w:rPr>
              <w:t>Rencontrer les autres et construire des relations</w:t>
            </w:r>
          </w:p>
        </w:tc>
        <w:tc>
          <w:tcPr>
            <w:tcW w:w="0" w:type="auto"/>
            <w:hideMark/>
          </w:tcPr>
          <w:p w14:paraId="78649796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sz w:val="20"/>
              </w:rPr>
              <w:t>Comprendre les différentes dimensions affectives, éthiques, sociales et légales d’une relation humaine.</w:t>
            </w:r>
          </w:p>
        </w:tc>
        <w:tc>
          <w:tcPr>
            <w:tcW w:w="0" w:type="auto"/>
            <w:hideMark/>
          </w:tcPr>
          <w:p w14:paraId="46185312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sz w:val="20"/>
              </w:rPr>
              <w:t>À partir d’albums, identifier différents types de relations et de sentiments : famille, amitié, amour ; construire une « fleur de vocabulaire » ; dégager ce qui caractérise une relation positive : confiance, échange, respect, soutien, empathie, entraide ; identifier aussi des situations qui ne respectent pas l’autre.</w:t>
            </w:r>
          </w:p>
        </w:tc>
      </w:tr>
      <w:tr w:rsidR="00DE7558" w:rsidRPr="00712A02" w14:paraId="5377C14C" w14:textId="77777777" w:rsidTr="00DE7558">
        <w:tc>
          <w:tcPr>
            <w:tcW w:w="0" w:type="auto"/>
            <w:hideMark/>
          </w:tcPr>
          <w:p w14:paraId="2C61C576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b/>
                <w:bCs/>
                <w:sz w:val="20"/>
              </w:rPr>
              <w:t>3. Filles, garçons : dépassons les stéréotypes</w:t>
            </w:r>
          </w:p>
        </w:tc>
        <w:tc>
          <w:tcPr>
            <w:tcW w:w="0" w:type="auto"/>
            <w:hideMark/>
          </w:tcPr>
          <w:p w14:paraId="3DE100FB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sz w:val="20"/>
              </w:rPr>
              <w:t>Trouver sa place dans la société</w:t>
            </w:r>
          </w:p>
        </w:tc>
        <w:tc>
          <w:tcPr>
            <w:tcW w:w="0" w:type="auto"/>
            <w:hideMark/>
          </w:tcPr>
          <w:p w14:paraId="7BEF711A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sz w:val="20"/>
              </w:rPr>
              <w:t>Promouvoir des relations égalitaires ; repérer des discriminations issues de stéréotypes, notamment de genre.</w:t>
            </w:r>
          </w:p>
        </w:tc>
        <w:tc>
          <w:tcPr>
            <w:tcW w:w="0" w:type="auto"/>
            <w:hideMark/>
          </w:tcPr>
          <w:p w14:paraId="2BD2DD12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sz w:val="20"/>
              </w:rPr>
              <w:t>Analyser catalogues de jouets, publicités, albums, affiches anciennes ou situations de cour ; repérer les stéréotypes ; comparer leur évolution dans le temps ; identifier le lien entre stéréotype, préjugé, moquerie et discrimination ; rechercher des façons de rendre les pratiques et espaces plus égalitaires.</w:t>
            </w:r>
          </w:p>
        </w:tc>
      </w:tr>
    </w:tbl>
    <w:p w14:paraId="343F5E92" w14:textId="77777777" w:rsidR="00DE7558" w:rsidRPr="00712A02" w:rsidRDefault="00DE7558" w:rsidP="0025772D">
      <w:pPr>
        <w:rPr>
          <w:rFonts w:ascii="Aptos" w:hAnsi="Aptos"/>
          <w:sz w:val="20"/>
        </w:rPr>
      </w:pPr>
    </w:p>
    <w:p w14:paraId="7E1BD855" w14:textId="77777777" w:rsidR="00DE7558" w:rsidRPr="005563EC" w:rsidRDefault="00DE7558" w:rsidP="00DE7558">
      <w:pPr>
        <w:shd w:val="clear" w:color="auto" w:fill="FFC000" w:themeFill="accent4"/>
        <w:rPr>
          <w:rFonts w:ascii="Aptos" w:hAnsi="Aptos"/>
          <w:b/>
          <w:bCs/>
          <w:sz w:val="20"/>
        </w:rPr>
      </w:pPr>
      <w:r w:rsidRPr="005563EC">
        <w:rPr>
          <w:rFonts w:ascii="Aptos" w:hAnsi="Aptos"/>
          <w:b/>
          <w:bCs/>
          <w:sz w:val="20"/>
        </w:rPr>
        <w:t>CE2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67"/>
        <w:gridCol w:w="1757"/>
        <w:gridCol w:w="3277"/>
        <w:gridCol w:w="6793"/>
      </w:tblGrid>
      <w:tr w:rsidR="00DE7558" w:rsidRPr="00712A02" w14:paraId="52B4A458" w14:textId="77777777" w:rsidTr="00DE7558">
        <w:tc>
          <w:tcPr>
            <w:tcW w:w="0" w:type="auto"/>
            <w:hideMark/>
          </w:tcPr>
          <w:p w14:paraId="0D473828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b/>
                <w:bCs/>
                <w:sz w:val="20"/>
              </w:rPr>
            </w:pPr>
            <w:r w:rsidRPr="00712A02">
              <w:rPr>
                <w:rFonts w:ascii="Aptos" w:hAnsi="Aptos"/>
                <w:b/>
                <w:bCs/>
                <w:sz w:val="20"/>
              </w:rPr>
              <w:t>Séance</w:t>
            </w:r>
          </w:p>
        </w:tc>
        <w:tc>
          <w:tcPr>
            <w:tcW w:w="0" w:type="auto"/>
            <w:hideMark/>
          </w:tcPr>
          <w:p w14:paraId="00421301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b/>
                <w:bCs/>
                <w:sz w:val="20"/>
              </w:rPr>
            </w:pPr>
            <w:r w:rsidRPr="00712A02">
              <w:rPr>
                <w:rFonts w:ascii="Aptos" w:hAnsi="Aptos"/>
                <w:b/>
                <w:bCs/>
                <w:sz w:val="20"/>
              </w:rPr>
              <w:t>Axe</w:t>
            </w:r>
          </w:p>
        </w:tc>
        <w:tc>
          <w:tcPr>
            <w:tcW w:w="0" w:type="auto"/>
            <w:hideMark/>
          </w:tcPr>
          <w:p w14:paraId="01DFB0E2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b/>
                <w:bCs/>
                <w:sz w:val="20"/>
              </w:rPr>
            </w:pPr>
            <w:r w:rsidRPr="00712A02">
              <w:rPr>
                <w:rFonts w:ascii="Aptos" w:hAnsi="Aptos"/>
                <w:b/>
                <w:bCs/>
                <w:sz w:val="20"/>
              </w:rPr>
              <w:t>Objectif</w:t>
            </w:r>
          </w:p>
        </w:tc>
        <w:tc>
          <w:tcPr>
            <w:tcW w:w="0" w:type="auto"/>
            <w:hideMark/>
          </w:tcPr>
          <w:p w14:paraId="7D918552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b/>
                <w:bCs/>
                <w:sz w:val="20"/>
              </w:rPr>
            </w:pPr>
            <w:r w:rsidRPr="00712A02">
              <w:rPr>
                <w:rFonts w:ascii="Aptos" w:hAnsi="Aptos"/>
                <w:b/>
                <w:bCs/>
                <w:sz w:val="20"/>
              </w:rPr>
              <w:t>Proposition concrète</w:t>
            </w:r>
          </w:p>
        </w:tc>
      </w:tr>
      <w:tr w:rsidR="00DE7558" w:rsidRPr="00712A02" w14:paraId="092CFD4B" w14:textId="77777777" w:rsidTr="00DE7558">
        <w:tc>
          <w:tcPr>
            <w:tcW w:w="0" w:type="auto"/>
            <w:hideMark/>
          </w:tcPr>
          <w:p w14:paraId="7711B0D6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b/>
                <w:bCs/>
                <w:sz w:val="20"/>
              </w:rPr>
              <w:t>1. Prendre soin de soi et se sentir bien</w:t>
            </w:r>
          </w:p>
        </w:tc>
        <w:tc>
          <w:tcPr>
            <w:tcW w:w="0" w:type="auto"/>
            <w:hideMark/>
          </w:tcPr>
          <w:p w14:paraId="7CB9FF05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sz w:val="20"/>
              </w:rPr>
              <w:t>Se connaître, vivre et grandir avec son corps</w:t>
            </w:r>
          </w:p>
        </w:tc>
        <w:tc>
          <w:tcPr>
            <w:tcW w:w="0" w:type="auto"/>
            <w:hideMark/>
          </w:tcPr>
          <w:p w14:paraId="067957A2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sz w:val="20"/>
              </w:rPr>
              <w:t>Se sentir bien dans son corps et en prendre soin.</w:t>
            </w:r>
          </w:p>
        </w:tc>
        <w:tc>
          <w:tcPr>
            <w:tcW w:w="0" w:type="auto"/>
            <w:hideMark/>
          </w:tcPr>
          <w:p w14:paraId="78239C38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sz w:val="20"/>
              </w:rPr>
              <w:t xml:space="preserve">Partir de situations concrètes pour définir « aller bien », « aller mal », « être en bonne santé » ; faire apparaître les trois dimensions de la santé : physique, psychologique et sociale ; identifier ses forces et qualités ; réfléchir aux </w:t>
            </w:r>
            <w:r w:rsidRPr="00712A02">
              <w:rPr>
                <w:rFonts w:ascii="Aptos" w:hAnsi="Aptos"/>
                <w:sz w:val="20"/>
              </w:rPr>
              <w:lastRenderedPageBreak/>
              <w:t>comportements favorables au bien-être et apprendre à demander de l’aide lorsque cela est nécessaire.</w:t>
            </w:r>
          </w:p>
        </w:tc>
      </w:tr>
      <w:tr w:rsidR="00DE7558" w:rsidRPr="00712A02" w14:paraId="1DFB9A66" w14:textId="77777777" w:rsidTr="00DE7558">
        <w:tc>
          <w:tcPr>
            <w:tcW w:w="0" w:type="auto"/>
            <w:hideMark/>
          </w:tcPr>
          <w:p w14:paraId="1DFDDDEC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b/>
                <w:bCs/>
                <w:sz w:val="20"/>
              </w:rPr>
              <w:lastRenderedPageBreak/>
              <w:t>2. Le consentement : demander, répondre, respecter</w:t>
            </w:r>
          </w:p>
        </w:tc>
        <w:tc>
          <w:tcPr>
            <w:tcW w:w="0" w:type="auto"/>
            <w:hideMark/>
          </w:tcPr>
          <w:p w14:paraId="2F3758A3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sz w:val="20"/>
              </w:rPr>
              <w:t>Rencontrer les autres et construire des relations</w:t>
            </w:r>
          </w:p>
        </w:tc>
        <w:tc>
          <w:tcPr>
            <w:tcW w:w="0" w:type="auto"/>
            <w:hideMark/>
          </w:tcPr>
          <w:p w14:paraId="79503E00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sz w:val="20"/>
              </w:rPr>
              <w:t>Comprendre ce qu’est le consentement, les différentes manières de le solliciter et de l’exprimer, accepter et respecter un refus.</w:t>
            </w:r>
          </w:p>
        </w:tc>
        <w:tc>
          <w:tcPr>
            <w:tcW w:w="0" w:type="auto"/>
            <w:hideMark/>
          </w:tcPr>
          <w:p w14:paraId="16678F92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sz w:val="20"/>
              </w:rPr>
              <w:t>Analyser des images et situations de la vie quotidienne : distinguer consentement / absence de consentement ; comprendre qu’une hésitation n’est pas un « oui » ; qu’on peut changer d’avis ; apprendre à demander avant d’agir ; repérer les gestes ou paroles qui portent atteinte à l’intégrité ; identifier un adulte de confiance et savoir demander de l’aide.</w:t>
            </w:r>
          </w:p>
        </w:tc>
      </w:tr>
      <w:tr w:rsidR="00DE7558" w:rsidRPr="00712A02" w14:paraId="3B1F36A2" w14:textId="77777777" w:rsidTr="00DE7558">
        <w:tc>
          <w:tcPr>
            <w:tcW w:w="0" w:type="auto"/>
            <w:hideMark/>
          </w:tcPr>
          <w:p w14:paraId="585F0409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b/>
                <w:bCs/>
                <w:sz w:val="20"/>
              </w:rPr>
              <w:t>3. J’ai des droits</w:t>
            </w:r>
          </w:p>
        </w:tc>
        <w:tc>
          <w:tcPr>
            <w:tcW w:w="0" w:type="auto"/>
            <w:hideMark/>
          </w:tcPr>
          <w:p w14:paraId="502AA3F6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sz w:val="20"/>
              </w:rPr>
              <w:t>Trouver sa place dans la société</w:t>
            </w:r>
          </w:p>
        </w:tc>
        <w:tc>
          <w:tcPr>
            <w:tcW w:w="0" w:type="auto"/>
            <w:hideMark/>
          </w:tcPr>
          <w:p w14:paraId="0EE0F447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sz w:val="20"/>
              </w:rPr>
              <w:t>Connaître ses droits.</w:t>
            </w:r>
          </w:p>
        </w:tc>
        <w:tc>
          <w:tcPr>
            <w:tcW w:w="0" w:type="auto"/>
            <w:hideMark/>
          </w:tcPr>
          <w:p w14:paraId="67080E73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sz w:val="20"/>
              </w:rPr>
              <w:t>Découvrir la Convention internationale des droits de l’enfant ; associer besoins fondamentaux et droits ; analyser des situations pour déterminer si un droit est respecté ou non ; comprendre que tous les enfants ont les mêmes droits ; identifier les adultes et institutions qui peuvent les protéger.</w:t>
            </w:r>
          </w:p>
        </w:tc>
      </w:tr>
    </w:tbl>
    <w:p w14:paraId="377FAB0F" w14:textId="77777777" w:rsidR="00DE7558" w:rsidRPr="00712A02" w:rsidRDefault="00DE7558" w:rsidP="0025772D">
      <w:pPr>
        <w:rPr>
          <w:rFonts w:ascii="Aptos" w:hAnsi="Aptos"/>
          <w:sz w:val="20"/>
        </w:rPr>
      </w:pPr>
    </w:p>
    <w:p w14:paraId="37D23FDB" w14:textId="77777777" w:rsidR="00DE7558" w:rsidRPr="005563EC" w:rsidRDefault="00DE7558" w:rsidP="00DE7558">
      <w:pPr>
        <w:shd w:val="clear" w:color="auto" w:fill="FFC000" w:themeFill="accent4"/>
        <w:rPr>
          <w:rFonts w:ascii="Aptos" w:hAnsi="Aptos"/>
          <w:b/>
          <w:bCs/>
          <w:sz w:val="20"/>
        </w:rPr>
      </w:pPr>
      <w:r w:rsidRPr="005563EC">
        <w:rPr>
          <w:rFonts w:ascii="Aptos" w:hAnsi="Aptos"/>
          <w:b/>
          <w:bCs/>
          <w:sz w:val="20"/>
        </w:rPr>
        <w:t>CM1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091"/>
        <w:gridCol w:w="1758"/>
        <w:gridCol w:w="3163"/>
        <w:gridCol w:w="6982"/>
      </w:tblGrid>
      <w:tr w:rsidR="00DE7558" w:rsidRPr="00712A02" w14:paraId="08F4CF11" w14:textId="77777777" w:rsidTr="00DE7558">
        <w:tc>
          <w:tcPr>
            <w:tcW w:w="0" w:type="auto"/>
            <w:hideMark/>
          </w:tcPr>
          <w:p w14:paraId="17E8937F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b/>
                <w:bCs/>
                <w:sz w:val="20"/>
              </w:rPr>
            </w:pPr>
            <w:r w:rsidRPr="00712A02">
              <w:rPr>
                <w:rFonts w:ascii="Aptos" w:hAnsi="Aptos"/>
                <w:b/>
                <w:bCs/>
                <w:sz w:val="20"/>
              </w:rPr>
              <w:t>Séance</w:t>
            </w:r>
          </w:p>
        </w:tc>
        <w:tc>
          <w:tcPr>
            <w:tcW w:w="0" w:type="auto"/>
            <w:hideMark/>
          </w:tcPr>
          <w:p w14:paraId="506F27EF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b/>
                <w:bCs/>
                <w:sz w:val="20"/>
              </w:rPr>
            </w:pPr>
            <w:r w:rsidRPr="00712A02">
              <w:rPr>
                <w:rFonts w:ascii="Aptos" w:hAnsi="Aptos"/>
                <w:b/>
                <w:bCs/>
                <w:sz w:val="20"/>
              </w:rPr>
              <w:t>Axe</w:t>
            </w:r>
          </w:p>
        </w:tc>
        <w:tc>
          <w:tcPr>
            <w:tcW w:w="0" w:type="auto"/>
            <w:hideMark/>
          </w:tcPr>
          <w:p w14:paraId="535BC986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b/>
                <w:bCs/>
                <w:sz w:val="20"/>
              </w:rPr>
            </w:pPr>
            <w:r w:rsidRPr="00712A02">
              <w:rPr>
                <w:rFonts w:ascii="Aptos" w:hAnsi="Aptos"/>
                <w:b/>
                <w:bCs/>
                <w:sz w:val="20"/>
              </w:rPr>
              <w:t>Objectif</w:t>
            </w:r>
          </w:p>
        </w:tc>
        <w:tc>
          <w:tcPr>
            <w:tcW w:w="0" w:type="auto"/>
            <w:hideMark/>
          </w:tcPr>
          <w:p w14:paraId="034F0162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b/>
                <w:bCs/>
                <w:sz w:val="20"/>
              </w:rPr>
            </w:pPr>
            <w:r w:rsidRPr="00712A02">
              <w:rPr>
                <w:rFonts w:ascii="Aptos" w:hAnsi="Aptos"/>
                <w:b/>
                <w:bCs/>
                <w:sz w:val="20"/>
              </w:rPr>
              <w:t>Proposition concrète</w:t>
            </w:r>
          </w:p>
        </w:tc>
      </w:tr>
      <w:tr w:rsidR="00DE7558" w:rsidRPr="00712A02" w14:paraId="485EBE55" w14:textId="77777777" w:rsidTr="00DE7558">
        <w:tc>
          <w:tcPr>
            <w:tcW w:w="0" w:type="auto"/>
            <w:hideMark/>
          </w:tcPr>
          <w:p w14:paraId="32B87713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b/>
                <w:bCs/>
                <w:sz w:val="20"/>
              </w:rPr>
              <w:t>1. La puberté : chacun grandit à son rythme</w:t>
            </w:r>
          </w:p>
        </w:tc>
        <w:tc>
          <w:tcPr>
            <w:tcW w:w="0" w:type="auto"/>
            <w:hideMark/>
          </w:tcPr>
          <w:p w14:paraId="69BCF1B3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sz w:val="20"/>
              </w:rPr>
              <w:t>Se connaître, vivre et grandir avec son corps</w:t>
            </w:r>
          </w:p>
        </w:tc>
        <w:tc>
          <w:tcPr>
            <w:tcW w:w="0" w:type="auto"/>
            <w:hideMark/>
          </w:tcPr>
          <w:p w14:paraId="109160DF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sz w:val="20"/>
              </w:rPr>
              <w:t>Connaître les changements de son corps.</w:t>
            </w:r>
          </w:p>
        </w:tc>
        <w:tc>
          <w:tcPr>
            <w:tcW w:w="0" w:type="auto"/>
            <w:hideMark/>
          </w:tcPr>
          <w:p w14:paraId="343DF7F8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sz w:val="20"/>
              </w:rPr>
              <w:t>Recueillir les représentations sur la puberté ; construire une définition scientifique ; identifier les principaux changements corporels ; distinguer ce qui est commun et ce qui varie d’une personne à l’autre ; comprendre que ces changements sont normaux et ne surviennent ni au même âge ni de la même façon chez tous ; travailler sur les moqueries liées au corps.</w:t>
            </w:r>
          </w:p>
        </w:tc>
      </w:tr>
      <w:tr w:rsidR="00DE7558" w:rsidRPr="00712A02" w14:paraId="11D08EE9" w14:textId="77777777" w:rsidTr="00DE7558">
        <w:tc>
          <w:tcPr>
            <w:tcW w:w="0" w:type="auto"/>
            <w:hideMark/>
          </w:tcPr>
          <w:p w14:paraId="75B8A987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b/>
                <w:bCs/>
                <w:sz w:val="20"/>
              </w:rPr>
              <w:t>2. Relations, conflits ou harcèlement ?</w:t>
            </w:r>
          </w:p>
        </w:tc>
        <w:tc>
          <w:tcPr>
            <w:tcW w:w="0" w:type="auto"/>
            <w:hideMark/>
          </w:tcPr>
          <w:p w14:paraId="484C9A67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sz w:val="20"/>
              </w:rPr>
              <w:t>Rencontrer les autres et construire des relations</w:t>
            </w:r>
          </w:p>
        </w:tc>
        <w:tc>
          <w:tcPr>
            <w:tcW w:w="0" w:type="auto"/>
            <w:hideMark/>
          </w:tcPr>
          <w:p w14:paraId="3DCC2CB9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sz w:val="20"/>
              </w:rPr>
              <w:t>Développer des relations constructives et repérer les situations de harcèlement.</w:t>
            </w:r>
          </w:p>
        </w:tc>
        <w:tc>
          <w:tcPr>
            <w:tcW w:w="0" w:type="auto"/>
            <w:hideMark/>
          </w:tcPr>
          <w:p w14:paraId="5CDC7DBC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sz w:val="20"/>
              </w:rPr>
              <w:t>Analyser plusieurs situations fictives pour distinguer conflit, intimidation et harcèlement ; travailler l’écoute, l’empathie, le consentement et le refus ; identifier les différentes formes de harcèlement, notamment sexiste et sexuel ; réfléchir au rôle de la victime, de l’auteur et surtout des témoins ; apprendre comment et à qui demander de l’aide.</w:t>
            </w:r>
          </w:p>
        </w:tc>
      </w:tr>
      <w:tr w:rsidR="00DE7558" w:rsidRPr="00712A02" w14:paraId="43195CBD" w14:textId="77777777" w:rsidTr="00DE7558">
        <w:tc>
          <w:tcPr>
            <w:tcW w:w="0" w:type="auto"/>
            <w:hideMark/>
          </w:tcPr>
          <w:p w14:paraId="09072C8E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b/>
                <w:bCs/>
                <w:sz w:val="20"/>
              </w:rPr>
              <w:t>3. Stéréotypes, préjugés et discriminations</w:t>
            </w:r>
          </w:p>
        </w:tc>
        <w:tc>
          <w:tcPr>
            <w:tcW w:w="0" w:type="auto"/>
            <w:hideMark/>
          </w:tcPr>
          <w:p w14:paraId="734507FE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sz w:val="20"/>
              </w:rPr>
              <w:t>Trouver sa place dans la société</w:t>
            </w:r>
          </w:p>
        </w:tc>
        <w:tc>
          <w:tcPr>
            <w:tcW w:w="0" w:type="auto"/>
            <w:hideMark/>
          </w:tcPr>
          <w:p w14:paraId="3A509542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sz w:val="20"/>
              </w:rPr>
              <w:t>Promouvoir des relations égalitaires et positives ; comprendre les stéréotypes pour lutter contre les discriminations.</w:t>
            </w:r>
          </w:p>
        </w:tc>
        <w:tc>
          <w:tcPr>
            <w:tcW w:w="0" w:type="auto"/>
            <w:hideMark/>
          </w:tcPr>
          <w:p w14:paraId="407AD3BA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sz w:val="20"/>
              </w:rPr>
              <w:t xml:space="preserve">Définir stéréotype, préjugé et discrimination ; analyser publicités, médias, métiers, sports ou données historiques ; repérer les effets des stéréotypes de genre sur les choix et l’image de soi ; découvrir des parcours qui les </w:t>
            </w:r>
            <w:r w:rsidRPr="00712A02">
              <w:rPr>
                <w:rFonts w:ascii="Aptos" w:hAnsi="Aptos"/>
                <w:sz w:val="20"/>
              </w:rPr>
              <w:lastRenderedPageBreak/>
              <w:t>contredisent ; imaginer des actions permettant de lutter contre les discriminations.</w:t>
            </w:r>
          </w:p>
        </w:tc>
      </w:tr>
    </w:tbl>
    <w:p w14:paraId="3F079427" w14:textId="77777777" w:rsidR="00DE7558" w:rsidRPr="00712A02" w:rsidRDefault="00DE7558" w:rsidP="0025772D">
      <w:pPr>
        <w:rPr>
          <w:rFonts w:ascii="Aptos" w:hAnsi="Aptos"/>
          <w:sz w:val="20"/>
        </w:rPr>
      </w:pPr>
    </w:p>
    <w:p w14:paraId="20CB7FAD" w14:textId="77777777" w:rsidR="00DE7558" w:rsidRPr="005563EC" w:rsidRDefault="00DE7558" w:rsidP="00DE7558">
      <w:pPr>
        <w:shd w:val="clear" w:color="auto" w:fill="FFC000" w:themeFill="accent4"/>
        <w:rPr>
          <w:rFonts w:ascii="Aptos" w:hAnsi="Aptos"/>
          <w:b/>
          <w:bCs/>
          <w:sz w:val="20"/>
        </w:rPr>
      </w:pPr>
      <w:r w:rsidRPr="005563EC">
        <w:rPr>
          <w:rFonts w:ascii="Aptos" w:hAnsi="Aptos"/>
          <w:b/>
          <w:bCs/>
          <w:sz w:val="20"/>
        </w:rPr>
        <w:t>CM2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91"/>
        <w:gridCol w:w="1757"/>
        <w:gridCol w:w="2833"/>
        <w:gridCol w:w="7213"/>
      </w:tblGrid>
      <w:tr w:rsidR="00DE7558" w:rsidRPr="00712A02" w14:paraId="574843BB" w14:textId="77777777" w:rsidTr="00DE7558">
        <w:tc>
          <w:tcPr>
            <w:tcW w:w="0" w:type="auto"/>
            <w:hideMark/>
          </w:tcPr>
          <w:p w14:paraId="39EDCBB7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b/>
                <w:bCs/>
                <w:sz w:val="20"/>
              </w:rPr>
            </w:pPr>
            <w:r w:rsidRPr="00712A02">
              <w:rPr>
                <w:rFonts w:ascii="Aptos" w:hAnsi="Aptos"/>
                <w:b/>
                <w:bCs/>
                <w:sz w:val="20"/>
              </w:rPr>
              <w:t>Séance</w:t>
            </w:r>
          </w:p>
        </w:tc>
        <w:tc>
          <w:tcPr>
            <w:tcW w:w="0" w:type="auto"/>
            <w:hideMark/>
          </w:tcPr>
          <w:p w14:paraId="72AD0A56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b/>
                <w:bCs/>
                <w:sz w:val="20"/>
              </w:rPr>
            </w:pPr>
            <w:r w:rsidRPr="00712A02">
              <w:rPr>
                <w:rFonts w:ascii="Aptos" w:hAnsi="Aptos"/>
                <w:b/>
                <w:bCs/>
                <w:sz w:val="20"/>
              </w:rPr>
              <w:t>Axe</w:t>
            </w:r>
          </w:p>
        </w:tc>
        <w:tc>
          <w:tcPr>
            <w:tcW w:w="0" w:type="auto"/>
            <w:hideMark/>
          </w:tcPr>
          <w:p w14:paraId="737283CB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b/>
                <w:bCs/>
                <w:sz w:val="20"/>
              </w:rPr>
            </w:pPr>
            <w:r w:rsidRPr="00712A02">
              <w:rPr>
                <w:rFonts w:ascii="Aptos" w:hAnsi="Aptos"/>
                <w:b/>
                <w:bCs/>
                <w:sz w:val="20"/>
              </w:rPr>
              <w:t>Objectif</w:t>
            </w:r>
          </w:p>
        </w:tc>
        <w:tc>
          <w:tcPr>
            <w:tcW w:w="0" w:type="auto"/>
            <w:hideMark/>
          </w:tcPr>
          <w:p w14:paraId="0B36FB02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b/>
                <w:bCs/>
                <w:sz w:val="20"/>
              </w:rPr>
            </w:pPr>
            <w:r w:rsidRPr="00712A02">
              <w:rPr>
                <w:rFonts w:ascii="Aptos" w:hAnsi="Aptos"/>
                <w:b/>
                <w:bCs/>
                <w:sz w:val="20"/>
              </w:rPr>
              <w:t>Proposition concrète</w:t>
            </w:r>
          </w:p>
        </w:tc>
      </w:tr>
      <w:tr w:rsidR="00DE7558" w:rsidRPr="00712A02" w14:paraId="74AB3440" w14:textId="77777777" w:rsidTr="00DE7558">
        <w:tc>
          <w:tcPr>
            <w:tcW w:w="0" w:type="auto"/>
            <w:hideMark/>
          </w:tcPr>
          <w:p w14:paraId="0A5B4C21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b/>
                <w:bCs/>
                <w:sz w:val="20"/>
              </w:rPr>
              <w:t>1. Comprendre les changements du corps à la puberté</w:t>
            </w:r>
          </w:p>
        </w:tc>
        <w:tc>
          <w:tcPr>
            <w:tcW w:w="0" w:type="auto"/>
            <w:hideMark/>
          </w:tcPr>
          <w:p w14:paraId="6B8456BE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sz w:val="20"/>
              </w:rPr>
              <w:t>Se connaître, vivre et grandir avec son corps</w:t>
            </w:r>
          </w:p>
        </w:tc>
        <w:tc>
          <w:tcPr>
            <w:tcW w:w="0" w:type="auto"/>
            <w:hideMark/>
          </w:tcPr>
          <w:p w14:paraId="4F009F2C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sz w:val="20"/>
              </w:rPr>
              <w:t>Connaître et comprendre les changements de son corps et de celui des autres.</w:t>
            </w:r>
          </w:p>
        </w:tc>
        <w:tc>
          <w:tcPr>
            <w:tcW w:w="0" w:type="auto"/>
            <w:hideMark/>
          </w:tcPr>
          <w:p w14:paraId="65E74767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sz w:val="20"/>
              </w:rPr>
              <w:t>Recueillir les représentations ; identifier scientifiquement les transformations physiques liées à la puberté et les organes concernés ; comprendre leur fonction ; montrer que le rythme de développement varie fortement d’une personne à l’autre ; déconstruire idées fausses et stéréotypes ; travailler le respect du corps de chacun.</w:t>
            </w:r>
          </w:p>
        </w:tc>
      </w:tr>
      <w:tr w:rsidR="00DE7558" w:rsidRPr="00712A02" w14:paraId="4F58175C" w14:textId="77777777" w:rsidTr="00DE7558">
        <w:tc>
          <w:tcPr>
            <w:tcW w:w="0" w:type="auto"/>
            <w:hideMark/>
          </w:tcPr>
          <w:p w14:paraId="6700626D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b/>
                <w:bCs/>
                <w:sz w:val="20"/>
              </w:rPr>
              <w:t>2. Relations positives, consentement et violences</w:t>
            </w:r>
          </w:p>
        </w:tc>
        <w:tc>
          <w:tcPr>
            <w:tcW w:w="0" w:type="auto"/>
            <w:hideMark/>
          </w:tcPr>
          <w:p w14:paraId="14CCCE16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sz w:val="20"/>
              </w:rPr>
              <w:t>Rencontrer les autres et construire des relations</w:t>
            </w:r>
          </w:p>
        </w:tc>
        <w:tc>
          <w:tcPr>
            <w:tcW w:w="0" w:type="auto"/>
            <w:hideMark/>
          </w:tcPr>
          <w:p w14:paraId="100AD758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sz w:val="20"/>
              </w:rPr>
              <w:t>Promouvoir des relations positives ; apprendre à repérer et se protéger des violences sexistes et sexuelles.</w:t>
            </w:r>
          </w:p>
        </w:tc>
        <w:tc>
          <w:tcPr>
            <w:tcW w:w="0" w:type="auto"/>
            <w:hideMark/>
          </w:tcPr>
          <w:p w14:paraId="0AF40B09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sz w:val="20"/>
              </w:rPr>
              <w:t>Partir de situations fictives pour distinguer relation positive, pression, emprise et violence ; approfondir le consentement ; identifier violences verbales, physiques, psychologiques, sexistes et sexuelles ; comprendre qu’une victime n’est jamais responsable ; apprendre à signaler une situation et à identifier les adultes et numéros d’aide.</w:t>
            </w:r>
          </w:p>
        </w:tc>
      </w:tr>
      <w:tr w:rsidR="00DE7558" w:rsidRPr="00712A02" w14:paraId="4CF3678A" w14:textId="77777777" w:rsidTr="00DE7558">
        <w:tc>
          <w:tcPr>
            <w:tcW w:w="0" w:type="auto"/>
            <w:hideMark/>
          </w:tcPr>
          <w:p w14:paraId="0184FC04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b/>
                <w:bCs/>
                <w:sz w:val="20"/>
              </w:rPr>
              <w:t>3. Me protéger sur Internet</w:t>
            </w:r>
          </w:p>
        </w:tc>
        <w:tc>
          <w:tcPr>
            <w:tcW w:w="0" w:type="auto"/>
            <w:hideMark/>
          </w:tcPr>
          <w:p w14:paraId="65C4E5E4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sz w:val="20"/>
              </w:rPr>
              <w:t>Trouver sa place dans la société</w:t>
            </w:r>
          </w:p>
        </w:tc>
        <w:tc>
          <w:tcPr>
            <w:tcW w:w="0" w:type="auto"/>
            <w:hideMark/>
          </w:tcPr>
          <w:p w14:paraId="4DB43DC3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sz w:val="20"/>
              </w:rPr>
              <w:t>Prévenir les risques liés à l’usage du numérique et d’Internet.</w:t>
            </w:r>
          </w:p>
        </w:tc>
        <w:tc>
          <w:tcPr>
            <w:tcW w:w="0" w:type="auto"/>
            <w:hideMark/>
          </w:tcPr>
          <w:p w14:paraId="16B2304B" w14:textId="77777777" w:rsidR="00DE7558" w:rsidRPr="00712A02" w:rsidRDefault="00DE7558" w:rsidP="00DE7558">
            <w:pPr>
              <w:spacing w:after="160" w:line="259" w:lineRule="auto"/>
              <w:rPr>
                <w:rFonts w:ascii="Aptos" w:hAnsi="Aptos"/>
                <w:sz w:val="20"/>
              </w:rPr>
            </w:pPr>
            <w:r w:rsidRPr="00712A02">
              <w:rPr>
                <w:rFonts w:ascii="Aptos" w:hAnsi="Aptos"/>
                <w:sz w:val="20"/>
              </w:rPr>
              <w:t>À partir de situations concrètes ou jeux de rôle : vie privée, droit à l’image, cyberharcèlement, échanges avec des inconnus, contenus choquants ou sexuellement explicites ; comprendre la majorité numérique ; identifier ce que l’on peut faire lorsqu’une situation dérange ou fait peur ; savoir conserver une preuve, bloquer, signaler et solliciter un adulte de confiance.</w:t>
            </w:r>
          </w:p>
        </w:tc>
      </w:tr>
    </w:tbl>
    <w:p w14:paraId="30D7FF1D" w14:textId="77777777" w:rsidR="00DE7558" w:rsidRPr="00712A02" w:rsidRDefault="00DE7558" w:rsidP="0025772D">
      <w:pPr>
        <w:rPr>
          <w:rFonts w:ascii="Aptos" w:hAnsi="Aptos"/>
          <w:sz w:val="20"/>
        </w:rPr>
      </w:pPr>
    </w:p>
    <w:sectPr w:rsidR="00DE7558" w:rsidRPr="00712A02" w:rsidSect="005563EC">
      <w:footerReference w:type="default" r:id="rId8"/>
      <w:pgSz w:w="16838" w:h="11906" w:orient="landscape"/>
      <w:pgMar w:top="1417" w:right="1417" w:bottom="1417" w:left="1417" w:header="708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B53E1" w14:textId="77777777" w:rsidR="009E6DFC" w:rsidRDefault="009E6DFC" w:rsidP="00A7089B">
      <w:pPr>
        <w:spacing w:after="0" w:line="240" w:lineRule="auto"/>
      </w:pPr>
      <w:r>
        <w:separator/>
      </w:r>
    </w:p>
  </w:endnote>
  <w:endnote w:type="continuationSeparator" w:id="0">
    <w:p w14:paraId="6F566355" w14:textId="77777777" w:rsidR="009E6DFC" w:rsidRDefault="009E6DFC" w:rsidP="00A70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E9261" w14:textId="45A25455" w:rsidR="00A7089B" w:rsidRPr="00A7089B" w:rsidRDefault="005563EC" w:rsidP="005563EC">
    <w:pPr>
      <w:pStyle w:val="Pieddepage"/>
      <w:rPr>
        <w:rFonts w:asciiTheme="majorHAnsi" w:hAnsiTheme="majorHAnsi" w:cstheme="majorHAnsi"/>
        <w:sz w:val="16"/>
      </w:rPr>
    </w:pPr>
    <w:r w:rsidRPr="005563EC">
      <w:rPr>
        <w:rFonts w:asciiTheme="majorHAnsi" w:hAnsiTheme="majorHAnsi" w:cstheme="majorHAnsi"/>
        <w:sz w:val="16"/>
      </w:rPr>
      <w:drawing>
        <wp:anchor distT="0" distB="0" distL="114300" distR="114300" simplePos="0" relativeHeight="251659776" behindDoc="0" locked="0" layoutInCell="1" allowOverlap="1" wp14:anchorId="11BB270A" wp14:editId="18C555F3">
          <wp:simplePos x="0" y="0"/>
          <wp:positionH relativeFrom="margin">
            <wp:posOffset>8896350</wp:posOffset>
          </wp:positionH>
          <wp:positionV relativeFrom="margin">
            <wp:posOffset>5884545</wp:posOffset>
          </wp:positionV>
          <wp:extent cx="333375" cy="338681"/>
          <wp:effectExtent l="0" t="0" r="0" b="4445"/>
          <wp:wrapSquare wrapText="bothSides"/>
          <wp:docPr id="56753573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75357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3375" cy="3386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7089B" w:rsidRPr="00A7089B">
      <w:rPr>
        <w:rFonts w:asciiTheme="majorHAnsi" w:hAnsiTheme="majorHAnsi" w:cstheme="majorHAnsi"/>
        <w:sz w:val="16"/>
      </w:rP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4A60E" w14:textId="77777777" w:rsidR="009E6DFC" w:rsidRDefault="009E6DFC" w:rsidP="00A7089B">
      <w:pPr>
        <w:spacing w:after="0" w:line="240" w:lineRule="auto"/>
      </w:pPr>
      <w:r>
        <w:separator/>
      </w:r>
    </w:p>
  </w:footnote>
  <w:footnote w:type="continuationSeparator" w:id="0">
    <w:p w14:paraId="1892CB92" w14:textId="77777777" w:rsidR="009E6DFC" w:rsidRDefault="009E6DFC" w:rsidP="00A708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C1448"/>
    <w:multiLevelType w:val="multilevel"/>
    <w:tmpl w:val="7CB0D0FE"/>
    <w:lvl w:ilvl="0">
      <w:start w:val="1"/>
      <w:numFmt w:val="decimal"/>
      <w:pStyle w:val="Titr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C4B3174"/>
    <w:multiLevelType w:val="hybridMultilevel"/>
    <w:tmpl w:val="21727694"/>
    <w:lvl w:ilvl="0" w:tplc="DC0E91A6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5103334">
    <w:abstractNumId w:val="1"/>
  </w:num>
  <w:num w:numId="2" w16cid:durableId="1672370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107"/>
    <w:rsid w:val="0025772D"/>
    <w:rsid w:val="002D0AEA"/>
    <w:rsid w:val="0031595A"/>
    <w:rsid w:val="004B1B75"/>
    <w:rsid w:val="005563EC"/>
    <w:rsid w:val="005700CC"/>
    <w:rsid w:val="00712A02"/>
    <w:rsid w:val="007219EE"/>
    <w:rsid w:val="0088781C"/>
    <w:rsid w:val="00977FF0"/>
    <w:rsid w:val="009E6DFC"/>
    <w:rsid w:val="00A7089B"/>
    <w:rsid w:val="00A779BB"/>
    <w:rsid w:val="00C30107"/>
    <w:rsid w:val="00C417C1"/>
    <w:rsid w:val="00C83F0D"/>
    <w:rsid w:val="00DE7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1E3DE6"/>
  <w15:chartTrackingRefBased/>
  <w15:docId w15:val="{B9B05B26-33A9-448D-8C02-8179223D2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B75"/>
    <w:rPr>
      <w:rFonts w:ascii="Marianne" w:hAnsi="Marianne"/>
    </w:rPr>
  </w:style>
  <w:style w:type="paragraph" w:styleId="Titre1">
    <w:name w:val="heading 1"/>
    <w:basedOn w:val="Paragraphedeliste"/>
    <w:next w:val="Normal"/>
    <w:link w:val="Titre1Car"/>
    <w:uiPriority w:val="9"/>
    <w:qFormat/>
    <w:rsid w:val="004B1B75"/>
    <w:pPr>
      <w:numPr>
        <w:numId w:val="2"/>
      </w:numPr>
      <w:shd w:val="clear" w:color="auto" w:fill="9CC2E5" w:themeFill="accent1" w:themeFillTint="99"/>
      <w:spacing w:after="0"/>
      <w:ind w:hanging="360"/>
      <w:outlineLvl w:val="0"/>
    </w:pPr>
    <w:rPr>
      <w:rFonts w:eastAsia="Times New Roman" w:cs="Times New Roman"/>
      <w:b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B1B75"/>
    <w:rPr>
      <w:rFonts w:ascii="Marianne" w:eastAsia="Times New Roman" w:hAnsi="Marianne" w:cs="Times New Roman"/>
      <w:b/>
      <w:sz w:val="24"/>
      <w:szCs w:val="24"/>
      <w:shd w:val="clear" w:color="auto" w:fill="9CC2E5" w:themeFill="accent1" w:themeFillTint="99"/>
      <w:lang w:eastAsia="fr-FR"/>
    </w:rPr>
  </w:style>
  <w:style w:type="paragraph" w:styleId="Paragraphedeliste">
    <w:name w:val="List Paragraph"/>
    <w:basedOn w:val="Normal"/>
    <w:uiPriority w:val="34"/>
    <w:qFormat/>
    <w:rsid w:val="004B1B75"/>
    <w:pPr>
      <w:ind w:left="720"/>
      <w:contextualSpacing/>
    </w:pPr>
  </w:style>
  <w:style w:type="table" w:styleId="Grilledutableau">
    <w:name w:val="Table Grid"/>
    <w:basedOn w:val="TableauNormal"/>
    <w:uiPriority w:val="39"/>
    <w:rsid w:val="00257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A708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089B"/>
    <w:rPr>
      <w:rFonts w:ascii="Marianne" w:hAnsi="Marianne"/>
    </w:rPr>
  </w:style>
  <w:style w:type="paragraph" w:styleId="Pieddepage">
    <w:name w:val="footer"/>
    <w:basedOn w:val="Normal"/>
    <w:link w:val="PieddepageCar"/>
    <w:uiPriority w:val="99"/>
    <w:unhideWhenUsed/>
    <w:rsid w:val="00A708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089B"/>
    <w:rPr>
      <w:rFonts w:ascii="Marianne" w:hAnsi="Marian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BC0CB-AAA6-4F45-8576-1EA0AD8D9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2405</Words>
  <Characters>13229</Characters>
  <Application>Microsoft Office Word</Application>
  <DocSecurity>0</DocSecurity>
  <Lines>110</Lines>
  <Paragraphs>31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15603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circo</dc:creator>
  <cp:keywords/>
  <dc:description/>
  <cp:lastModifiedBy>Camille Jullien</cp:lastModifiedBy>
  <cp:revision>2</cp:revision>
  <cp:lastPrinted>2026-09-01T08:53:00Z</cp:lastPrinted>
  <dcterms:created xsi:type="dcterms:W3CDTF">2026-09-02T06:46:00Z</dcterms:created>
  <dcterms:modified xsi:type="dcterms:W3CDTF">2026-09-02T06:46:00Z</dcterms:modified>
</cp:coreProperties>
</file>