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2308" w14:textId="77777777" w:rsidR="008123C1" w:rsidRPr="007A52D6" w:rsidRDefault="008123C1" w:rsidP="007840DB">
      <w:pPr>
        <w:spacing w:after="0"/>
        <w:rPr>
          <w:rFonts w:asciiTheme="majorHAnsi" w:hAnsiTheme="majorHAnsi" w:cstheme="majorHAnsi"/>
          <w:sz w:val="2"/>
          <w:szCs w:val="2"/>
        </w:rPr>
      </w:pPr>
    </w:p>
    <w:p w14:paraId="0B7C4980" w14:textId="6F65E5B8" w:rsidR="00DA47F2" w:rsidRDefault="00A4733F" w:rsidP="00384984">
      <w:pPr>
        <w:shd w:val="clear" w:color="auto" w:fill="4472C4" w:themeFill="accent5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A4733F">
        <w:rPr>
          <w:rFonts w:asciiTheme="majorHAnsi" w:hAnsiTheme="majorHAnsi" w:cstheme="majorHAnsi"/>
          <w:b/>
          <w:color w:val="FFFFFF" w:themeColor="background1"/>
          <w:sz w:val="32"/>
        </w:rPr>
        <w:t>DECOUVRIR LE MONDE DU VIVANT</w:t>
      </w:r>
    </w:p>
    <w:tbl>
      <w:tblPr>
        <w:tblStyle w:val="Grilledutableau"/>
        <w:tblW w:w="10627" w:type="dxa"/>
        <w:jc w:val="center"/>
        <w:tblLook w:val="04A0" w:firstRow="1" w:lastRow="0" w:firstColumn="1" w:lastColumn="0" w:noHBand="0" w:noVBand="1"/>
      </w:tblPr>
      <w:tblGrid>
        <w:gridCol w:w="2694"/>
        <w:gridCol w:w="7933"/>
      </w:tblGrid>
      <w:tr w:rsidR="00B51E41" w:rsidRPr="007A52D6" w14:paraId="62BD4694" w14:textId="77777777" w:rsidTr="006A259C">
        <w:trPr>
          <w:cantSplit/>
          <w:trHeight w:val="1503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01ECD0" w14:textId="5D49281D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les animaux et les végétaux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C90D" w14:textId="56047D98" w:rsidR="00886C2B" w:rsidRPr="00886C2B" w:rsidRDefault="00886C2B" w:rsidP="00886C2B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Identifier des éléments morphologiques spécifiques à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une espèce végétale ou animale.</w:t>
            </w:r>
          </w:p>
          <w:p w14:paraId="17A7BBA7" w14:textId="60340B0D" w:rsidR="00886C2B" w:rsidRPr="00886C2B" w:rsidRDefault="00886C2B" w:rsidP="00886C2B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Reconnaitre les étapes de la vie d'un animal ou d'une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plante.</w:t>
            </w:r>
          </w:p>
          <w:p w14:paraId="7F34D5D3" w14:textId="0481A946" w:rsidR="00886C2B" w:rsidRPr="00886C2B" w:rsidRDefault="00886C2B" w:rsidP="00886C2B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Décrire les besoins essentiels de quelques animaux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ou de végétaux.</w:t>
            </w:r>
          </w:p>
          <w:p w14:paraId="04A255AB" w14:textId="6AC7FCCA" w:rsidR="005B663D" w:rsidRPr="00886C2B" w:rsidRDefault="00886C2B" w:rsidP="00886C2B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Contribuer à une action collective favorable à la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préservation de la biodiversité dans un milieu proche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86C2B">
              <w:rPr>
                <w:rFonts w:asciiTheme="majorHAnsi" w:eastAsia="Times New Roman" w:hAnsiTheme="majorHAnsi" w:cstheme="majorHAnsi"/>
                <w:lang w:eastAsia="fr-FR"/>
              </w:rPr>
              <w:t>de l’école.</w:t>
            </w:r>
          </w:p>
        </w:tc>
      </w:tr>
      <w:tr w:rsidR="00B51E41" w:rsidRPr="007A52D6" w14:paraId="0F1C184B" w14:textId="77777777" w:rsidTr="00C67705">
        <w:trPr>
          <w:cantSplit/>
          <w:trHeight w:val="976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2498438" w14:textId="3D4DF43C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 corps humain et la santé</w:t>
            </w:r>
          </w:p>
        </w:tc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</w:tcPr>
          <w:p w14:paraId="4C585760" w14:textId="0087CAD1" w:rsidR="00215922" w:rsidRPr="00215922" w:rsidRDefault="00215922" w:rsidP="00215922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15922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Identifier et nommer quelques articulations et la</w:t>
            </w:r>
            <w:r>
              <w:rPr>
                <w:rFonts w:asciiTheme="majorHAnsi" w:eastAsia="Times New Roman" w:hAnsiTheme="majorHAnsi" w:cstheme="majorHAnsi"/>
                <w:szCs w:val="24"/>
                <w:lang w:eastAsia="fr-FR"/>
              </w:rPr>
              <w:t xml:space="preserve"> </w:t>
            </w:r>
            <w:r w:rsidRPr="00215922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segmentation des membres.</w:t>
            </w:r>
          </w:p>
          <w:p w14:paraId="741CE739" w14:textId="747C5A83" w:rsidR="00215922" w:rsidRPr="00215922" w:rsidRDefault="00215922" w:rsidP="00215922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15922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Se représenter avec un corps articulé en mouvement.</w:t>
            </w:r>
          </w:p>
          <w:p w14:paraId="0961FC63" w14:textId="7C15F015" w:rsidR="002E56A8" w:rsidRPr="00215922" w:rsidRDefault="00215922" w:rsidP="00215922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15922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Connaitre quelques étapes de la vie d’un enfant</w:t>
            </w:r>
            <w:r>
              <w:rPr>
                <w:rFonts w:asciiTheme="majorHAnsi" w:eastAsia="Times New Roman" w:hAnsiTheme="majorHAnsi" w:cstheme="majorHAnsi"/>
                <w:szCs w:val="24"/>
                <w:lang w:eastAsia="fr-FR"/>
              </w:rPr>
              <w:t xml:space="preserve"> </w:t>
            </w:r>
            <w:r w:rsidRPr="00215922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jusqu’à six ans.</w:t>
            </w:r>
          </w:p>
        </w:tc>
      </w:tr>
    </w:tbl>
    <w:p w14:paraId="140CA322" w14:textId="77777777" w:rsidR="00EE192F" w:rsidRPr="007A52D6" w:rsidRDefault="00EE192F" w:rsidP="00263639">
      <w:pPr>
        <w:rPr>
          <w:rFonts w:asciiTheme="majorHAnsi" w:hAnsiTheme="majorHAnsi" w:cstheme="majorHAnsi"/>
        </w:rPr>
      </w:pPr>
    </w:p>
    <w:p w14:paraId="42AC8056" w14:textId="6AE2F406" w:rsidR="00DA47F2" w:rsidRPr="007A52D6" w:rsidRDefault="002E56A8" w:rsidP="00EE192F">
      <w:pPr>
        <w:shd w:val="clear" w:color="auto" w:fill="FFC000" w:themeFill="accent4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2E56A8">
        <w:rPr>
          <w:rFonts w:asciiTheme="majorHAnsi" w:hAnsiTheme="majorHAnsi" w:cstheme="majorHAnsi"/>
          <w:b/>
          <w:color w:val="FFFFFF" w:themeColor="background1"/>
          <w:sz w:val="32"/>
        </w:rPr>
        <w:t>DECOUVRIR LE MONDE DE LA MATIERE ET DES OBJETS</w:t>
      </w:r>
    </w:p>
    <w:tbl>
      <w:tblPr>
        <w:tblStyle w:val="Grilledutableau"/>
        <w:tblW w:w="10354" w:type="dxa"/>
        <w:jc w:val="center"/>
        <w:tblLook w:val="04A0" w:firstRow="1" w:lastRow="0" w:firstColumn="1" w:lastColumn="0" w:noHBand="0" w:noVBand="1"/>
      </w:tblPr>
      <w:tblGrid>
        <w:gridCol w:w="2547"/>
        <w:gridCol w:w="7807"/>
      </w:tblGrid>
      <w:tr w:rsidR="005B663D" w:rsidRPr="007A52D6" w14:paraId="165167E5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D966" w:themeFill="accent4" w:themeFillTint="99"/>
          </w:tcPr>
          <w:p w14:paraId="661EEA3E" w14:textId="2F67CF6F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objets et les matériaux</w:t>
            </w:r>
          </w:p>
        </w:tc>
        <w:tc>
          <w:tcPr>
            <w:tcW w:w="7807" w:type="dxa"/>
          </w:tcPr>
          <w:p w14:paraId="4D9B30D9" w14:textId="29547ACF" w:rsidR="00215922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Associer une solution technique à une fonction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technique.</w:t>
            </w:r>
          </w:p>
          <w:p w14:paraId="5F21B6D7" w14:textId="40CC3F7B" w:rsidR="00215922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Fabriquer un objet en réponse à un besoin 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exploitant des propriétés de matériaux ou des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phénomènes physiques (équilibre, magnétisme,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perméabilité, opacité ou transparence).</w:t>
            </w:r>
          </w:p>
          <w:p w14:paraId="25C98654" w14:textId="564E2DC4" w:rsidR="00215922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Explorer la notion de flottabilité avec des objets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pleins constitués d’une seule et même matière :</w:t>
            </w:r>
            <w: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observer que, plongés dans l’eau, ils flottent tous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ou coulent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ous</w:t>
            </w:r>
            <w:proofErr w:type="gramEnd"/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2355361" w14:textId="60FD1834" w:rsidR="00215922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Construire, fabriquer, réaliser en suivant une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recette ou une fiche technique.</w:t>
            </w:r>
          </w:p>
          <w:p w14:paraId="2653B291" w14:textId="6F2B2293" w:rsidR="00215922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Élaborer une suite d’instructions pour réaliser une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tâche simple.</w:t>
            </w:r>
          </w:p>
          <w:p w14:paraId="281DB264" w14:textId="72D8BFC2" w:rsidR="006C551C" w:rsidRPr="00215922" w:rsidRDefault="00215922" w:rsidP="00215922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Identifier et prévenir les risques liés à certains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15922">
              <w:rPr>
                <w:rFonts w:asciiTheme="majorHAnsi" w:hAnsiTheme="majorHAnsi" w:cstheme="majorHAnsi"/>
                <w:sz w:val="22"/>
                <w:szCs w:val="22"/>
              </w:rPr>
              <w:t>objets.</w:t>
            </w:r>
          </w:p>
        </w:tc>
      </w:tr>
      <w:tr w:rsidR="005B663D" w:rsidRPr="007A52D6" w14:paraId="432940EC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E599" w:themeFill="accent4" w:themeFillTint="66"/>
          </w:tcPr>
          <w:p w14:paraId="59D8B795" w14:textId="5F16968B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états de la matière et les mélanges</w:t>
            </w:r>
          </w:p>
        </w:tc>
        <w:tc>
          <w:tcPr>
            <w:tcW w:w="7807" w:type="dxa"/>
          </w:tcPr>
          <w:p w14:paraId="41CC5D2E" w14:textId="6AE5B457" w:rsidR="00F06FDC" w:rsidRPr="00F06FDC" w:rsidRDefault="00F06FDC" w:rsidP="00F06FD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Identifier et nommer l’état de l’eau dans différentes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situations.</w:t>
            </w:r>
          </w:p>
          <w:p w14:paraId="4D66606F" w14:textId="3873FAD2" w:rsidR="00F06FDC" w:rsidRPr="00F06FDC" w:rsidRDefault="00F06FDC" w:rsidP="00F06FD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Identifier la présence de l’air quand il est perceptible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par les sens.</w:t>
            </w:r>
          </w:p>
          <w:p w14:paraId="518EF09E" w14:textId="645C9AF3" w:rsidR="00F06FDC" w:rsidRPr="00F06FDC" w:rsidRDefault="00F06FDC" w:rsidP="00F06FD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Distinguer, parmi quelques solides, ceux qui peuvent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se dissoudre dans l’eau.</w:t>
            </w:r>
          </w:p>
          <w:p w14:paraId="02A47E49" w14:textId="6A796ED3" w:rsidR="00F06FDC" w:rsidRPr="00F06FDC" w:rsidRDefault="00F06FDC" w:rsidP="00F06FD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Commencer à agir de manière autonome pour le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respect de l’environnement.</w:t>
            </w:r>
          </w:p>
          <w:p w14:paraId="6A07AA9D" w14:textId="0898FEA4" w:rsidR="00093571" w:rsidRPr="00F06FDC" w:rsidRDefault="00F06FDC" w:rsidP="00F06FD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Prendre en compte les risques de l’environnement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06FDC">
              <w:rPr>
                <w:rFonts w:asciiTheme="majorHAnsi" w:hAnsiTheme="majorHAnsi" w:cstheme="majorHAnsi"/>
                <w:sz w:val="22"/>
                <w:szCs w:val="22"/>
              </w:rPr>
              <w:t>familier.</w:t>
            </w:r>
          </w:p>
        </w:tc>
      </w:tr>
    </w:tbl>
    <w:p w14:paraId="77496E1B" w14:textId="77777777" w:rsidR="007723E7" w:rsidRDefault="007723E7" w:rsidP="00EE192F">
      <w:pPr>
        <w:rPr>
          <w:rFonts w:asciiTheme="majorHAnsi" w:hAnsiTheme="majorHAnsi" w:cstheme="majorHAnsi"/>
        </w:rPr>
      </w:pPr>
    </w:p>
    <w:p w14:paraId="64C639F4" w14:textId="77777777" w:rsidR="00DA47F2" w:rsidRPr="007A52D6" w:rsidRDefault="00DA47F2" w:rsidP="006D79AE">
      <w:pPr>
        <w:rPr>
          <w:rFonts w:asciiTheme="majorHAnsi" w:hAnsiTheme="majorHAnsi" w:cstheme="majorHAnsi"/>
        </w:rPr>
      </w:pPr>
    </w:p>
    <w:p w14:paraId="0C4783D2" w14:textId="77777777" w:rsidR="00973677" w:rsidRPr="007A52D6" w:rsidRDefault="00973677" w:rsidP="00706A1F">
      <w:pPr>
        <w:jc w:val="center"/>
        <w:rPr>
          <w:rFonts w:asciiTheme="majorHAnsi" w:hAnsiTheme="majorHAnsi" w:cstheme="majorHAnsi"/>
        </w:rPr>
      </w:pPr>
    </w:p>
    <w:sectPr w:rsidR="00973677" w:rsidRPr="007A52D6" w:rsidSect="007840DB">
      <w:headerReference w:type="default" r:id="rId8"/>
      <w:footerReference w:type="default" r:id="rId9"/>
      <w:pgSz w:w="11906" w:h="16838"/>
      <w:pgMar w:top="284" w:right="720" w:bottom="284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C4D4" w14:textId="77777777" w:rsidR="006563B3" w:rsidRDefault="006563B3" w:rsidP="008123C1">
      <w:pPr>
        <w:spacing w:after="0" w:line="240" w:lineRule="auto"/>
      </w:pPr>
      <w:r>
        <w:separator/>
      </w:r>
    </w:p>
  </w:endnote>
  <w:endnote w:type="continuationSeparator" w:id="0">
    <w:p w14:paraId="040BEE28" w14:textId="77777777" w:rsidR="006563B3" w:rsidRDefault="006563B3" w:rsidP="0081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378336"/>
      <w:docPartObj>
        <w:docPartGallery w:val="Page Numbers (Bottom of Page)"/>
        <w:docPartUnique/>
      </w:docPartObj>
    </w:sdtPr>
    <w:sdtEndPr/>
    <w:sdtContent>
      <w:p w14:paraId="67E591B9" w14:textId="24F9E5F8" w:rsidR="008123C1" w:rsidRDefault="008123C1" w:rsidP="008123C1">
        <w:pPr>
          <w:pStyle w:val="Pieddepage"/>
          <w:jc w:val="right"/>
        </w:pPr>
        <w:r>
          <w:rPr>
            <w:noProof/>
            <w:lang w:eastAsia="fr-FR"/>
          </w:rPr>
          <w:drawing>
            <wp:anchor distT="0" distB="0" distL="114300" distR="114300" simplePos="0" relativeHeight="251659264" behindDoc="0" locked="0" layoutInCell="1" allowOverlap="1" wp14:anchorId="13A832FB" wp14:editId="18D5AA91">
              <wp:simplePos x="0" y="0"/>
              <wp:positionH relativeFrom="margin">
                <wp:posOffset>-133350</wp:posOffset>
              </wp:positionH>
              <wp:positionV relativeFrom="margin">
                <wp:posOffset>9652000</wp:posOffset>
              </wp:positionV>
              <wp:extent cx="248547" cy="252000"/>
              <wp:effectExtent l="0" t="0" r="0" b="0"/>
              <wp:wrapSquare wrapText="bothSides"/>
              <wp:docPr id="1397490625" name="Image 1397490625" descr="C:\Users\circo\Downloads\icone-608x617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circo\Downloads\icone-608x617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8547" cy="2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8123C1">
          <w:rPr>
            <w:rFonts w:asciiTheme="majorHAnsi" w:hAnsiTheme="majorHAnsi" w:cstheme="majorHAnsi"/>
          </w:rPr>
          <w:fldChar w:fldCharType="begin"/>
        </w:r>
        <w:r w:rsidRPr="008123C1">
          <w:rPr>
            <w:rFonts w:asciiTheme="majorHAnsi" w:hAnsiTheme="majorHAnsi" w:cstheme="majorHAnsi"/>
          </w:rPr>
          <w:instrText>PAGE   \* MERGEFORMAT</w:instrText>
        </w:r>
        <w:r w:rsidRPr="008123C1">
          <w:rPr>
            <w:rFonts w:asciiTheme="majorHAnsi" w:hAnsiTheme="majorHAnsi" w:cstheme="majorHAnsi"/>
          </w:rPr>
          <w:fldChar w:fldCharType="separate"/>
        </w:r>
        <w:r w:rsidR="008159D9">
          <w:rPr>
            <w:rFonts w:asciiTheme="majorHAnsi" w:hAnsiTheme="majorHAnsi" w:cstheme="majorHAnsi"/>
            <w:noProof/>
          </w:rPr>
          <w:t>4</w:t>
        </w:r>
        <w:r w:rsidRPr="008123C1">
          <w:rPr>
            <w:rFonts w:asciiTheme="majorHAnsi" w:hAnsiTheme="majorHAnsi" w:cstheme="maj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F7F8D" w14:textId="77777777" w:rsidR="006563B3" w:rsidRDefault="006563B3" w:rsidP="008123C1">
      <w:pPr>
        <w:spacing w:after="0" w:line="240" w:lineRule="auto"/>
      </w:pPr>
      <w:r>
        <w:separator/>
      </w:r>
    </w:p>
  </w:footnote>
  <w:footnote w:type="continuationSeparator" w:id="0">
    <w:p w14:paraId="44BCA310" w14:textId="77777777" w:rsidR="006563B3" w:rsidRDefault="006563B3" w:rsidP="0081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8E26" w14:textId="2AB70DB5" w:rsidR="008123C1" w:rsidRDefault="00886C2B" w:rsidP="009275D8">
    <w:pPr>
      <w:pStyle w:val="En-tte"/>
      <w:jc w:val="center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>GS</w:t>
    </w:r>
    <w:r w:rsidR="009275D8">
      <w:rPr>
        <w:rFonts w:asciiTheme="majorHAnsi" w:hAnsiTheme="majorHAnsi" w:cstheme="majorHAnsi"/>
        <w:i/>
      </w:rPr>
      <w:t xml:space="preserve"> - </w:t>
    </w:r>
    <w:r w:rsidR="008123C1" w:rsidRPr="008123C1">
      <w:rPr>
        <w:rFonts w:asciiTheme="majorHAnsi" w:hAnsiTheme="majorHAnsi" w:cstheme="majorHAnsi"/>
        <w:i/>
      </w:rPr>
      <w:t>Programmes scolaires 202</w:t>
    </w:r>
    <w:r w:rsidR="00647FE0">
      <w:rPr>
        <w:rFonts w:asciiTheme="majorHAnsi" w:hAnsiTheme="majorHAnsi" w:cstheme="majorHAnsi"/>
        <w:i/>
      </w:rPr>
      <w:t>5</w:t>
    </w:r>
    <w:r w:rsidR="008123C1" w:rsidRPr="008123C1">
      <w:rPr>
        <w:rFonts w:asciiTheme="majorHAnsi" w:hAnsiTheme="majorHAnsi" w:cstheme="majorHAnsi"/>
        <w:i/>
      </w:rPr>
      <w:t xml:space="preserve"> – Cycle </w:t>
    </w:r>
    <w:r w:rsidR="005F4ADB">
      <w:rPr>
        <w:rFonts w:asciiTheme="majorHAnsi" w:hAnsiTheme="majorHAnsi" w:cstheme="majorHAnsi"/>
        <w:i/>
      </w:rPr>
      <w:t>1</w:t>
    </w:r>
    <w:r w:rsidR="008123C1" w:rsidRPr="008123C1">
      <w:rPr>
        <w:rFonts w:asciiTheme="majorHAnsi" w:hAnsiTheme="majorHAnsi" w:cstheme="majorHAnsi"/>
        <w:i/>
      </w:rPr>
      <w:t xml:space="preserve"> </w:t>
    </w:r>
    <w:r w:rsidR="00263639">
      <w:rPr>
        <w:rFonts w:asciiTheme="majorHAnsi" w:hAnsiTheme="majorHAnsi" w:cstheme="majorHAnsi"/>
        <w:i/>
      </w:rPr>
      <w:t>–</w:t>
    </w:r>
    <w:r w:rsidR="008123C1" w:rsidRPr="008123C1">
      <w:rPr>
        <w:rFonts w:asciiTheme="majorHAnsi" w:hAnsiTheme="majorHAnsi" w:cstheme="majorHAnsi"/>
        <w:i/>
      </w:rPr>
      <w:t xml:space="preserve"> </w:t>
    </w:r>
    <w:r w:rsidR="001D15DE" w:rsidRPr="001D15DE">
      <w:rPr>
        <w:rFonts w:asciiTheme="majorHAnsi" w:hAnsiTheme="majorHAnsi" w:cstheme="majorHAnsi"/>
        <w:i/>
      </w:rPr>
      <w:t>Découvrir le monde du vivant, de la matière et des objets</w:t>
    </w:r>
  </w:p>
  <w:p w14:paraId="632924DD" w14:textId="77777777" w:rsidR="00263639" w:rsidRPr="008123C1" w:rsidRDefault="00263639" w:rsidP="008123C1">
    <w:pPr>
      <w:pStyle w:val="En-tte"/>
      <w:jc w:val="right"/>
      <w:rPr>
        <w:rFonts w:asciiTheme="majorHAnsi" w:hAnsiTheme="majorHAnsi" w:cstheme="maj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0F53"/>
    <w:multiLevelType w:val="hybridMultilevel"/>
    <w:tmpl w:val="4A5C29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8329E"/>
    <w:multiLevelType w:val="hybridMultilevel"/>
    <w:tmpl w:val="3322162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A0BC3"/>
    <w:multiLevelType w:val="hybridMultilevel"/>
    <w:tmpl w:val="F8DEF296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3773"/>
    <w:multiLevelType w:val="hybridMultilevel"/>
    <w:tmpl w:val="0C1837C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C1448"/>
    <w:multiLevelType w:val="multilevel"/>
    <w:tmpl w:val="7CB0D0F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B7E5B06"/>
    <w:multiLevelType w:val="hybridMultilevel"/>
    <w:tmpl w:val="FE9C3DF4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EFAACF80">
      <w:numFmt w:val="bullet"/>
      <w:lvlText w:val="-"/>
      <w:lvlJc w:val="left"/>
      <w:pPr>
        <w:ind w:left="1080" w:hanging="360"/>
      </w:pPr>
      <w:rPr>
        <w:rFonts w:ascii="Marianne" w:eastAsiaTheme="minorHAnsi" w:hAnsi="Marianne" w:cs="Marianne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00637"/>
    <w:multiLevelType w:val="hybridMultilevel"/>
    <w:tmpl w:val="3DDEC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316F0"/>
    <w:multiLevelType w:val="multilevel"/>
    <w:tmpl w:val="52981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75CAE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72800"/>
    <w:multiLevelType w:val="hybridMultilevel"/>
    <w:tmpl w:val="71182B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713A0"/>
    <w:multiLevelType w:val="hybridMultilevel"/>
    <w:tmpl w:val="660E7D4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431AD3"/>
    <w:multiLevelType w:val="hybridMultilevel"/>
    <w:tmpl w:val="7D7A3DB0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1848E620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4650E"/>
    <w:multiLevelType w:val="multilevel"/>
    <w:tmpl w:val="1A9E6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02A5E"/>
    <w:multiLevelType w:val="hybridMultilevel"/>
    <w:tmpl w:val="3482A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34E66"/>
    <w:multiLevelType w:val="hybridMultilevel"/>
    <w:tmpl w:val="B644DC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FA2240"/>
    <w:multiLevelType w:val="hybridMultilevel"/>
    <w:tmpl w:val="60482ECC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55496"/>
    <w:multiLevelType w:val="multilevel"/>
    <w:tmpl w:val="7CBEF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85161"/>
    <w:multiLevelType w:val="hybridMultilevel"/>
    <w:tmpl w:val="24F41CC8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D302CD"/>
    <w:multiLevelType w:val="hybridMultilevel"/>
    <w:tmpl w:val="4440DA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BA1855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9584373">
    <w:abstractNumId w:val="4"/>
  </w:num>
  <w:num w:numId="2" w16cid:durableId="1717272518">
    <w:abstractNumId w:val="19"/>
  </w:num>
  <w:num w:numId="3" w16cid:durableId="655911965">
    <w:abstractNumId w:val="7"/>
  </w:num>
  <w:num w:numId="4" w16cid:durableId="1854222000">
    <w:abstractNumId w:val="12"/>
  </w:num>
  <w:num w:numId="5" w16cid:durableId="170724634">
    <w:abstractNumId w:val="16"/>
  </w:num>
  <w:num w:numId="6" w16cid:durableId="336009008">
    <w:abstractNumId w:val="5"/>
  </w:num>
  <w:num w:numId="7" w16cid:durableId="1458261079">
    <w:abstractNumId w:val="11"/>
  </w:num>
  <w:num w:numId="8" w16cid:durableId="137261445">
    <w:abstractNumId w:val="10"/>
  </w:num>
  <w:num w:numId="9" w16cid:durableId="1150904035">
    <w:abstractNumId w:val="17"/>
  </w:num>
  <w:num w:numId="10" w16cid:durableId="105735032">
    <w:abstractNumId w:val="3"/>
  </w:num>
  <w:num w:numId="11" w16cid:durableId="1984237796">
    <w:abstractNumId w:val="15"/>
  </w:num>
  <w:num w:numId="12" w16cid:durableId="120418489">
    <w:abstractNumId w:val="2"/>
  </w:num>
  <w:num w:numId="13" w16cid:durableId="796066923">
    <w:abstractNumId w:val="8"/>
  </w:num>
  <w:num w:numId="14" w16cid:durableId="189925468">
    <w:abstractNumId w:val="18"/>
  </w:num>
  <w:num w:numId="15" w16cid:durableId="963342451">
    <w:abstractNumId w:val="9"/>
  </w:num>
  <w:num w:numId="16" w16cid:durableId="1179733676">
    <w:abstractNumId w:val="13"/>
  </w:num>
  <w:num w:numId="17" w16cid:durableId="235552739">
    <w:abstractNumId w:val="6"/>
  </w:num>
  <w:num w:numId="18" w16cid:durableId="1317536033">
    <w:abstractNumId w:val="0"/>
  </w:num>
  <w:num w:numId="19" w16cid:durableId="256334115">
    <w:abstractNumId w:val="14"/>
  </w:num>
  <w:num w:numId="20" w16cid:durableId="134401763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C1"/>
    <w:rsid w:val="00002FCE"/>
    <w:rsid w:val="000430CE"/>
    <w:rsid w:val="00046FC2"/>
    <w:rsid w:val="00093571"/>
    <w:rsid w:val="000B41CD"/>
    <w:rsid w:val="000D481E"/>
    <w:rsid w:val="00122A11"/>
    <w:rsid w:val="0016103B"/>
    <w:rsid w:val="0017520B"/>
    <w:rsid w:val="001833A2"/>
    <w:rsid w:val="001B2BCC"/>
    <w:rsid w:val="001C5F73"/>
    <w:rsid w:val="001C635A"/>
    <w:rsid w:val="001D15DE"/>
    <w:rsid w:val="002047A8"/>
    <w:rsid w:val="00210F67"/>
    <w:rsid w:val="00213661"/>
    <w:rsid w:val="00215922"/>
    <w:rsid w:val="00217667"/>
    <w:rsid w:val="00244F35"/>
    <w:rsid w:val="0025255E"/>
    <w:rsid w:val="00263639"/>
    <w:rsid w:val="00263D58"/>
    <w:rsid w:val="00290244"/>
    <w:rsid w:val="002B1A76"/>
    <w:rsid w:val="002E56A8"/>
    <w:rsid w:val="00316D96"/>
    <w:rsid w:val="00377B0C"/>
    <w:rsid w:val="00384984"/>
    <w:rsid w:val="003F769F"/>
    <w:rsid w:val="00437512"/>
    <w:rsid w:val="00443F3D"/>
    <w:rsid w:val="00463500"/>
    <w:rsid w:val="004B1B75"/>
    <w:rsid w:val="004E776F"/>
    <w:rsid w:val="00541A11"/>
    <w:rsid w:val="0057457E"/>
    <w:rsid w:val="00581353"/>
    <w:rsid w:val="0059296B"/>
    <w:rsid w:val="005A113B"/>
    <w:rsid w:val="005B58D7"/>
    <w:rsid w:val="005B663D"/>
    <w:rsid w:val="005D2DD1"/>
    <w:rsid w:val="005E4387"/>
    <w:rsid w:val="005F4ADB"/>
    <w:rsid w:val="00622E4C"/>
    <w:rsid w:val="0064443A"/>
    <w:rsid w:val="00647FE0"/>
    <w:rsid w:val="006563B3"/>
    <w:rsid w:val="0067280E"/>
    <w:rsid w:val="006A2105"/>
    <w:rsid w:val="006A259C"/>
    <w:rsid w:val="006C2EBB"/>
    <w:rsid w:val="006C551C"/>
    <w:rsid w:val="006D79AE"/>
    <w:rsid w:val="006F51A6"/>
    <w:rsid w:val="00706A1F"/>
    <w:rsid w:val="0071242C"/>
    <w:rsid w:val="00713145"/>
    <w:rsid w:val="007219EE"/>
    <w:rsid w:val="007278FE"/>
    <w:rsid w:val="007412CB"/>
    <w:rsid w:val="0077183B"/>
    <w:rsid w:val="007723E7"/>
    <w:rsid w:val="007840DB"/>
    <w:rsid w:val="007A52D6"/>
    <w:rsid w:val="007C4302"/>
    <w:rsid w:val="007E560F"/>
    <w:rsid w:val="007F2CA5"/>
    <w:rsid w:val="007F58E5"/>
    <w:rsid w:val="00805313"/>
    <w:rsid w:val="008123C1"/>
    <w:rsid w:val="00815742"/>
    <w:rsid w:val="008159D9"/>
    <w:rsid w:val="00830197"/>
    <w:rsid w:val="00864D3E"/>
    <w:rsid w:val="00872B9D"/>
    <w:rsid w:val="00886C2B"/>
    <w:rsid w:val="00893EBC"/>
    <w:rsid w:val="008A0E80"/>
    <w:rsid w:val="008A5F46"/>
    <w:rsid w:val="008E551C"/>
    <w:rsid w:val="00903BE9"/>
    <w:rsid w:val="009275D8"/>
    <w:rsid w:val="009468A9"/>
    <w:rsid w:val="00973677"/>
    <w:rsid w:val="009C71CF"/>
    <w:rsid w:val="00A139E8"/>
    <w:rsid w:val="00A13D75"/>
    <w:rsid w:val="00A157AA"/>
    <w:rsid w:val="00A15898"/>
    <w:rsid w:val="00A4733F"/>
    <w:rsid w:val="00A65C13"/>
    <w:rsid w:val="00A732F4"/>
    <w:rsid w:val="00A773CB"/>
    <w:rsid w:val="00AE1D69"/>
    <w:rsid w:val="00AE5424"/>
    <w:rsid w:val="00AF4897"/>
    <w:rsid w:val="00B03B40"/>
    <w:rsid w:val="00B21ED2"/>
    <w:rsid w:val="00B51E41"/>
    <w:rsid w:val="00B6009B"/>
    <w:rsid w:val="00B80081"/>
    <w:rsid w:val="00B95360"/>
    <w:rsid w:val="00C27F43"/>
    <w:rsid w:val="00C3414A"/>
    <w:rsid w:val="00C52880"/>
    <w:rsid w:val="00C67705"/>
    <w:rsid w:val="00CD7556"/>
    <w:rsid w:val="00CF7DE1"/>
    <w:rsid w:val="00D114C7"/>
    <w:rsid w:val="00D63076"/>
    <w:rsid w:val="00DA1661"/>
    <w:rsid w:val="00DA47F2"/>
    <w:rsid w:val="00DB7E48"/>
    <w:rsid w:val="00DC4C30"/>
    <w:rsid w:val="00DD30A6"/>
    <w:rsid w:val="00E403E3"/>
    <w:rsid w:val="00E53062"/>
    <w:rsid w:val="00E539ED"/>
    <w:rsid w:val="00E701C3"/>
    <w:rsid w:val="00EE192F"/>
    <w:rsid w:val="00F06FDC"/>
    <w:rsid w:val="00F11C26"/>
    <w:rsid w:val="00F121CF"/>
    <w:rsid w:val="00F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DF730"/>
  <w15:chartTrackingRefBased/>
  <w15:docId w15:val="{8D217F28-F9CC-40D8-AFE7-FE76F8BC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B75"/>
    <w:rPr>
      <w:rFonts w:ascii="Marianne" w:hAnsi="Marianne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4B1B75"/>
    <w:pPr>
      <w:numPr>
        <w:numId w:val="1"/>
      </w:numPr>
      <w:shd w:val="clear" w:color="auto" w:fill="9CC2E5" w:themeFill="accent1" w:themeFillTint="99"/>
      <w:spacing w:after="0"/>
      <w:ind w:hanging="360"/>
      <w:outlineLvl w:val="0"/>
    </w:pPr>
    <w:rPr>
      <w:rFonts w:eastAsia="Times New Roman" w:cs="Times New Roman"/>
      <w:b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1B75"/>
    <w:rPr>
      <w:rFonts w:ascii="Marianne" w:eastAsia="Times New Roman" w:hAnsi="Marianne" w:cs="Times New Roman"/>
      <w:b/>
      <w:sz w:val="24"/>
      <w:szCs w:val="24"/>
      <w:shd w:val="clear" w:color="auto" w:fill="9CC2E5" w:themeFill="accent1" w:themeFillTint="99"/>
      <w:lang w:eastAsia="fr-FR"/>
    </w:rPr>
  </w:style>
  <w:style w:type="paragraph" w:styleId="Paragraphedeliste">
    <w:name w:val="List Paragraph"/>
    <w:basedOn w:val="Normal"/>
    <w:uiPriority w:val="34"/>
    <w:qFormat/>
    <w:rsid w:val="004B1B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812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oypena">
    <w:name w:val="oypena"/>
    <w:basedOn w:val="Policepardfaut"/>
    <w:rsid w:val="008123C1"/>
  </w:style>
  <w:style w:type="paragraph" w:styleId="NormalWeb">
    <w:name w:val="Normal (Web)"/>
    <w:basedOn w:val="Normal"/>
    <w:uiPriority w:val="99"/>
    <w:semiHidden/>
    <w:unhideWhenUsed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3C1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3C1"/>
    <w:rPr>
      <w:rFonts w:ascii="Marianne" w:hAnsi="Marianne"/>
    </w:rPr>
  </w:style>
  <w:style w:type="paragraph" w:customStyle="1" w:styleId="Default">
    <w:name w:val="Default"/>
    <w:rsid w:val="00263639"/>
    <w:pPr>
      <w:autoSpaceDE w:val="0"/>
      <w:autoSpaceDN w:val="0"/>
      <w:adjustRightInd w:val="0"/>
      <w:spacing w:after="0" w:line="240" w:lineRule="auto"/>
    </w:pPr>
    <w:rPr>
      <w:rFonts w:ascii="Marianne" w:hAnsi="Marianne" w:cs="Marianne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706A1F"/>
    <w:pPr>
      <w:spacing w:after="0" w:line="240" w:lineRule="auto"/>
    </w:pPr>
    <w:rPr>
      <w:rFonts w:ascii="Marianne" w:hAnsi="Marianne"/>
    </w:rPr>
  </w:style>
  <w:style w:type="character" w:styleId="Marquedecommentaire">
    <w:name w:val="annotation reference"/>
    <w:basedOn w:val="Policepardfaut"/>
    <w:uiPriority w:val="99"/>
    <w:semiHidden/>
    <w:unhideWhenUsed/>
    <w:rsid w:val="005D2D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D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D2DD1"/>
    <w:rPr>
      <w:rFonts w:ascii="Marianne" w:hAnsi="Mariann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D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D2DD1"/>
    <w:rPr>
      <w:rFonts w:ascii="Marianne" w:hAnsi="Marianne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73891-C528-4920-A9D3-6583C855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</dc:creator>
  <cp:keywords/>
  <dc:description/>
  <cp:lastModifiedBy>Camille Jullien</cp:lastModifiedBy>
  <cp:revision>17</cp:revision>
  <dcterms:created xsi:type="dcterms:W3CDTF">2026-06-28T22:23:00Z</dcterms:created>
  <dcterms:modified xsi:type="dcterms:W3CDTF">2026-08-29T10:02:00Z</dcterms:modified>
</cp:coreProperties>
</file>