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466E" w14:textId="77777777" w:rsidR="008123C1" w:rsidRPr="00D201EB" w:rsidRDefault="008123C1" w:rsidP="008123C1">
      <w:pPr>
        <w:rPr>
          <w:rFonts w:asciiTheme="majorHAnsi" w:hAnsiTheme="majorHAnsi" w:cstheme="majorHAnsi"/>
          <w:sz w:val="2"/>
          <w:szCs w:val="2"/>
        </w:rPr>
      </w:pPr>
    </w:p>
    <w:p w14:paraId="41E31561" w14:textId="3790965C" w:rsidR="00DA47F2" w:rsidRPr="00D201EB" w:rsidRDefault="002B3EEA" w:rsidP="001C665B">
      <w:pPr>
        <w:shd w:val="clear" w:color="auto" w:fill="4472C4" w:themeFill="accent5"/>
        <w:jc w:val="center"/>
        <w:rPr>
          <w:rFonts w:asciiTheme="majorHAnsi" w:hAnsiTheme="majorHAnsi" w:cstheme="majorHAnsi"/>
        </w:rPr>
      </w:pPr>
      <w:r w:rsidRPr="00D201EB">
        <w:rPr>
          <w:rFonts w:asciiTheme="majorHAnsi" w:hAnsiTheme="majorHAnsi" w:cstheme="majorHAnsi"/>
          <w:b/>
          <w:color w:val="FFFFFF" w:themeColor="background1"/>
          <w:sz w:val="32"/>
        </w:rPr>
        <w:t>Compréhension de l’oral : écouter et comprendre</w:t>
      </w:r>
    </w:p>
    <w:tbl>
      <w:tblPr>
        <w:tblStyle w:val="Grilledutableau"/>
        <w:tblW w:w="0" w:type="auto"/>
        <w:jc w:val="center"/>
        <w:tblLook w:val="04A0" w:firstRow="1" w:lastRow="0" w:firstColumn="1" w:lastColumn="0" w:noHBand="0" w:noVBand="1"/>
      </w:tblPr>
      <w:tblGrid>
        <w:gridCol w:w="523"/>
        <w:gridCol w:w="4008"/>
        <w:gridCol w:w="5914"/>
      </w:tblGrid>
      <w:tr w:rsidR="00E0558A" w:rsidRPr="00D201EB" w14:paraId="57A817BA" w14:textId="77777777" w:rsidTr="009326F9">
        <w:trPr>
          <w:trHeight w:val="70"/>
          <w:jc w:val="center"/>
        </w:trPr>
        <w:tc>
          <w:tcPr>
            <w:tcW w:w="523" w:type="dxa"/>
          </w:tcPr>
          <w:p w14:paraId="3FB7F1F2" w14:textId="77777777" w:rsidR="00E0558A" w:rsidRPr="00D201EB" w:rsidRDefault="00E0558A" w:rsidP="008123C1">
            <w:pPr>
              <w:jc w:val="center"/>
              <w:rPr>
                <w:rFonts w:asciiTheme="majorHAnsi" w:hAnsiTheme="majorHAnsi" w:cstheme="majorHAnsi"/>
                <w:b/>
                <w:sz w:val="24"/>
              </w:rPr>
            </w:pPr>
          </w:p>
        </w:tc>
        <w:tc>
          <w:tcPr>
            <w:tcW w:w="4008" w:type="dxa"/>
            <w:shd w:val="clear" w:color="auto" w:fill="FFF2CC" w:themeFill="accent4" w:themeFillTint="33"/>
            <w:vAlign w:val="center"/>
          </w:tcPr>
          <w:p w14:paraId="0EC9A43D" w14:textId="764B941F" w:rsidR="00E0558A" w:rsidRPr="00D201EB" w:rsidRDefault="00E0558A" w:rsidP="008123C1">
            <w:pPr>
              <w:spacing w:line="276" w:lineRule="auto"/>
              <w:jc w:val="center"/>
              <w:rPr>
                <w:rFonts w:asciiTheme="majorHAnsi" w:hAnsiTheme="majorHAnsi" w:cstheme="majorHAnsi"/>
                <w:b/>
                <w:sz w:val="28"/>
              </w:rPr>
            </w:pPr>
            <w:r w:rsidRPr="00D201EB">
              <w:rPr>
                <w:rFonts w:asciiTheme="majorHAnsi" w:hAnsiTheme="majorHAnsi" w:cstheme="majorHAnsi"/>
                <w:b/>
                <w:sz w:val="28"/>
              </w:rPr>
              <w:t>CM1</w:t>
            </w:r>
          </w:p>
        </w:tc>
        <w:tc>
          <w:tcPr>
            <w:tcW w:w="5914" w:type="dxa"/>
            <w:shd w:val="clear" w:color="auto" w:fill="FBE4D5" w:themeFill="accent2" w:themeFillTint="33"/>
            <w:vAlign w:val="center"/>
          </w:tcPr>
          <w:p w14:paraId="68AE6B09" w14:textId="3F17382C" w:rsidR="00E0558A" w:rsidRPr="00D201EB" w:rsidRDefault="00E0558A" w:rsidP="008123C1">
            <w:pPr>
              <w:spacing w:line="276" w:lineRule="auto"/>
              <w:jc w:val="center"/>
              <w:rPr>
                <w:rFonts w:asciiTheme="majorHAnsi" w:hAnsiTheme="majorHAnsi" w:cstheme="majorHAnsi"/>
                <w:b/>
                <w:sz w:val="28"/>
              </w:rPr>
            </w:pPr>
            <w:r w:rsidRPr="00D201EB">
              <w:rPr>
                <w:rFonts w:asciiTheme="majorHAnsi" w:hAnsiTheme="majorHAnsi" w:cstheme="majorHAnsi"/>
                <w:b/>
                <w:sz w:val="28"/>
              </w:rPr>
              <w:t>CM2</w:t>
            </w:r>
          </w:p>
        </w:tc>
      </w:tr>
      <w:tr w:rsidR="006E3EDB" w:rsidRPr="00D201EB" w14:paraId="693DE818" w14:textId="77777777" w:rsidTr="009326F9">
        <w:trPr>
          <w:cantSplit/>
          <w:trHeight w:val="1848"/>
          <w:jc w:val="center"/>
        </w:trPr>
        <w:tc>
          <w:tcPr>
            <w:tcW w:w="523" w:type="dxa"/>
            <w:shd w:val="clear" w:color="auto" w:fill="D9E2F3" w:themeFill="accent5" w:themeFillTint="33"/>
            <w:textDirection w:val="btLr"/>
          </w:tcPr>
          <w:p w14:paraId="3600C8BA" w14:textId="3BDB4C05" w:rsidR="006E3EDB" w:rsidRPr="00D201EB" w:rsidRDefault="006E3EDB" w:rsidP="006E3EDB">
            <w:pPr>
              <w:ind w:left="113" w:right="113"/>
              <w:jc w:val="center"/>
              <w:rPr>
                <w:rFonts w:asciiTheme="majorHAnsi" w:hAnsiTheme="majorHAnsi" w:cstheme="majorHAnsi"/>
                <w:b/>
                <w:sz w:val="24"/>
              </w:rPr>
            </w:pPr>
            <w:r w:rsidRPr="00D201EB">
              <w:rPr>
                <w:rFonts w:asciiTheme="majorHAnsi" w:hAnsiTheme="majorHAnsi" w:cstheme="majorHAnsi"/>
                <w:b/>
                <w:sz w:val="24"/>
              </w:rPr>
              <w:t>Suivre le fil d’une histoire simple</w:t>
            </w:r>
          </w:p>
        </w:tc>
        <w:tc>
          <w:tcPr>
            <w:tcW w:w="4008" w:type="dxa"/>
          </w:tcPr>
          <w:p w14:paraId="7F744E17" w14:textId="77777777" w:rsidR="00D15A4F" w:rsidRPr="00D201EB" w:rsidRDefault="00D15A4F" w:rsidP="00D15A4F">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Repérer les lettres de l’alphabet et les chiffres pour réaliser une tâche.</w:t>
            </w:r>
          </w:p>
          <w:p w14:paraId="2BE4D453" w14:textId="77777777" w:rsidR="00D15A4F" w:rsidRPr="00D201EB" w:rsidRDefault="00D15A4F" w:rsidP="00D15A4F">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Repérer les champs lexicaux et les repères spatiotemporels simples pour parler de soi, de sa sphère immédiate, (A1) de son environnement proche ou des thématiques culturelles et disciplinaires travaillées en classe.</w:t>
            </w:r>
          </w:p>
          <w:p w14:paraId="04B23352" w14:textId="77777777" w:rsidR="00D15A4F" w:rsidRPr="00D201EB" w:rsidRDefault="00D15A4F" w:rsidP="00D15A4F">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Identifier une question, une affirmation, une exclamation (surprise, crainte, etc.) en reconnaissant des intonations de phrases propres à la langue.</w:t>
            </w:r>
          </w:p>
          <w:p w14:paraId="436788FC" w14:textId="77777777" w:rsidR="00D15A4F" w:rsidRPr="00D201EB" w:rsidRDefault="00D15A4F" w:rsidP="00D15A4F">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Reconnaître quelques structures et formes grammaticales simples appartenant à un répertoire mémorisé.</w:t>
            </w:r>
          </w:p>
          <w:p w14:paraId="57215CC3" w14:textId="75FF0E39" w:rsidR="006E3EDB" w:rsidRPr="00D201EB" w:rsidRDefault="00D15A4F" w:rsidP="00D15A4F">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(A1) Repérer les marques du pluriel en s’appuyant sur la phonologie.</w:t>
            </w:r>
          </w:p>
        </w:tc>
        <w:tc>
          <w:tcPr>
            <w:tcW w:w="5914" w:type="dxa"/>
          </w:tcPr>
          <w:p w14:paraId="249818BC"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Reconnaitre des informations simples et familières en s’appuyant sur les indices extralinguistiques visuels (affiches, images, animations) et sonores (onomatopées, bruitages, musiques) (A1+) ainsi que sur le titre du document et les relier à un thème.</w:t>
            </w:r>
          </w:p>
          <w:p w14:paraId="79F9B331"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L’ensemble permettra de comprendre une histoire.</w:t>
            </w:r>
          </w:p>
          <w:p w14:paraId="7B5C6944"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Repérer les champs lexicaux qui permettent de parler de soi et de sa sphère immédiate, (A1+) de son environnement proche.</w:t>
            </w:r>
          </w:p>
          <w:p w14:paraId="233F4952"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Repérer les champs lexicaux en lien avec la thématique abordée.</w:t>
            </w:r>
          </w:p>
          <w:p w14:paraId="4DEC8CC1"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Identifier une question, une affirmation, une exclamation (surprise, crainte, etc.) en s’appuyant sur les intonations de phrase propres à la langue.</w:t>
            </w:r>
          </w:p>
          <w:p w14:paraId="06E0AA46"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S’appuyer sur la phonologie (mots accentués, accents toniques, intonations) pour accéder au sens.</w:t>
            </w:r>
          </w:p>
          <w:p w14:paraId="73F0F0F4"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Reconnaitre quelques structures et formes grammaticales simples appartenant à un répertoire mémorisé.</w:t>
            </w:r>
          </w:p>
          <w:p w14:paraId="7D58C350" w14:textId="77777777" w:rsidR="000443FD"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Repérer certains indices spatiotemporels simples.</w:t>
            </w:r>
          </w:p>
          <w:p w14:paraId="35F092D6" w14:textId="5149CBDF" w:rsidR="006E3EDB" w:rsidRPr="00D201EB" w:rsidRDefault="000443FD" w:rsidP="000443FD">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(A1+) Identifier le thème évoqué en repérant les répétitions de mots accentués.</w:t>
            </w:r>
          </w:p>
        </w:tc>
      </w:tr>
      <w:tr w:rsidR="006E3EDB" w:rsidRPr="00D201EB" w14:paraId="64B0DB4C" w14:textId="77777777" w:rsidTr="009326F9">
        <w:trPr>
          <w:cantSplit/>
          <w:trHeight w:val="1848"/>
          <w:jc w:val="center"/>
        </w:trPr>
        <w:tc>
          <w:tcPr>
            <w:tcW w:w="523" w:type="dxa"/>
            <w:shd w:val="clear" w:color="auto" w:fill="B4C6E7" w:themeFill="accent5" w:themeFillTint="66"/>
            <w:textDirection w:val="btLr"/>
          </w:tcPr>
          <w:p w14:paraId="4005B79A" w14:textId="416154BF" w:rsidR="006E3EDB" w:rsidRPr="00D201EB" w:rsidRDefault="00904CC6" w:rsidP="006E3EDB">
            <w:pPr>
              <w:ind w:left="113" w:right="113"/>
              <w:jc w:val="center"/>
              <w:rPr>
                <w:rFonts w:asciiTheme="majorHAnsi" w:hAnsiTheme="majorHAnsi" w:cstheme="majorHAnsi"/>
                <w:b/>
                <w:sz w:val="24"/>
              </w:rPr>
            </w:pPr>
            <w:r w:rsidRPr="00D201EB">
              <w:rPr>
                <w:rFonts w:asciiTheme="majorHAnsi" w:hAnsiTheme="majorHAnsi" w:cstheme="majorHAnsi"/>
                <w:b/>
                <w:sz w:val="24"/>
              </w:rPr>
              <w:lastRenderedPageBreak/>
              <w:t>Comprendre un message oral court sur un sujet familier ou d’actualité</w:t>
            </w:r>
          </w:p>
        </w:tc>
        <w:tc>
          <w:tcPr>
            <w:tcW w:w="4008" w:type="dxa"/>
          </w:tcPr>
          <w:p w14:paraId="63240732" w14:textId="7309E68C" w:rsidR="004554D0" w:rsidRPr="00D201EB" w:rsidRDefault="004554D0" w:rsidP="004554D0">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 xml:space="preserve">Repérer quelques mots du champ lexical de la prise de contact ou des salutations (A1+) ou du champ lexical des interactions très courantes comme les excuses, les remerciements, les formules de politesse. </w:t>
            </w:r>
          </w:p>
          <w:p w14:paraId="7834F4D5" w14:textId="7397A71D" w:rsidR="004554D0" w:rsidRPr="00D201EB" w:rsidRDefault="004554D0" w:rsidP="004554D0">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 xml:space="preserve">Repérer des mots simples et familiers (champ lexical de la famille, de l’environnement immédiat et des thématiques culturelles et disciplinaires travaillées en classe). </w:t>
            </w:r>
          </w:p>
          <w:p w14:paraId="22A19042" w14:textId="7EF8D02B" w:rsidR="004554D0" w:rsidRPr="00D201EB" w:rsidRDefault="004554D0" w:rsidP="004554D0">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 xml:space="preserve">Reconnaître les pronoms interrogatifs usuels (A1+) ou une gamme plus large de pronoms interrogatifs dans des questions simples. </w:t>
            </w:r>
          </w:p>
          <w:p w14:paraId="2B27F7A3" w14:textId="72F05C8B" w:rsidR="004554D0" w:rsidRPr="00D201EB" w:rsidRDefault="004554D0" w:rsidP="004554D0">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 xml:space="preserve">Déterminer de qui on parle en s’appuyant sur les pronoms personnels sujets, compléments et les adjectifs possessifs. </w:t>
            </w:r>
          </w:p>
          <w:p w14:paraId="375402E1" w14:textId="5C3195DF" w:rsidR="004554D0" w:rsidRPr="00D201EB" w:rsidRDefault="004554D0" w:rsidP="004554D0">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 xml:space="preserve">(A1+) Déterminer la relation entre les personnes, ou entre les objets et les personnes, en prenant appui sur les pronoms possessifs. </w:t>
            </w:r>
          </w:p>
          <w:p w14:paraId="2CFF4356" w14:textId="01EBFE23" w:rsidR="004554D0" w:rsidRPr="00D201EB" w:rsidRDefault="004554D0" w:rsidP="004554D0">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 xml:space="preserve">Identifier les verbes et les adjectifs de goût et de dégoût pour réaliser une tâche qui les prend en compte. </w:t>
            </w:r>
          </w:p>
          <w:p w14:paraId="44AA02B6" w14:textId="7FBED4A2" w:rsidR="006E3EDB" w:rsidRPr="00D201EB" w:rsidRDefault="004554D0" w:rsidP="004554D0">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Identifier l’humeur des interlocuteurs (tristesse, joie, colère) (A1+) ou une gamme élargie de sentiments (enthousiasme, déception, agacement, surprise, contentement) en s’aidant de l’émotion portée par la voix et les gestes.</w:t>
            </w:r>
          </w:p>
        </w:tc>
        <w:tc>
          <w:tcPr>
            <w:tcW w:w="5914" w:type="dxa"/>
          </w:tcPr>
          <w:p w14:paraId="0E9A3917"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Repérer quelques mots du champ lexical de la prise de contact ou des salutations (A1+) ou du champ lexical des interactions très courantes comme les excuses, les remerciements, les formules de politesse.</w:t>
            </w:r>
          </w:p>
          <w:p w14:paraId="4D8CE0C0"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Repérer les mots simples et familiers qu’il connait (du champ lexical de la famille et de l’environnement immédiat) (A2) ou les mots récurrents afin d’identifier le thème principal du message oral.</w:t>
            </w:r>
          </w:p>
          <w:p w14:paraId="309704D6"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Reconnaitre les pronoms interrogatifs usuels (A1+) ou une gamme plus large de pronoms interrogatifs dans des questions simples.</w:t>
            </w:r>
          </w:p>
          <w:p w14:paraId="2CA14C7A"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Déterminer de qui on parle en s’appuyant sur les pronoms personnels sujets ou compléments et sur les adjectifs possessifs.</w:t>
            </w:r>
          </w:p>
          <w:p w14:paraId="42FFA9C7"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(A1+) Déterminer la relation entre les objets et les personnes ou entre les personnes en prenant appui sur les pronoms possessifs.</w:t>
            </w:r>
          </w:p>
          <w:p w14:paraId="65211FBE"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Comprendre le sujet du message en s’appuyant sur les pronoms personnels et possessifs et sur les pronoms interrogatifs utilisés par le locuteur.</w:t>
            </w:r>
          </w:p>
          <w:p w14:paraId="42CB9DCE"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Identifier l’humeur des interlocuteurs (tristesse, joie, colère) (A1+) ou une gamme élargie de sentiments (enthousiasme, déception, agacement, surprise, contentement) (A1) en s’aidant de l’émotion portée par la voix et les gestes.</w:t>
            </w:r>
          </w:p>
          <w:p w14:paraId="1871C340"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Identifier la tonalité de la conversation en s’aidant des interjections, des exclamations et des nuances de voix.</w:t>
            </w:r>
          </w:p>
          <w:p w14:paraId="5F5C38CD"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Repérer le nombre d’interlocuteurs en s’appuyant sur l’alternance des voix.</w:t>
            </w:r>
          </w:p>
          <w:p w14:paraId="6FFC0668" w14:textId="77777777" w:rsidR="0090218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Identifier la structure de la conversation en s’appuyant sur l’alternance des questions-réponses et des voix.</w:t>
            </w:r>
          </w:p>
          <w:p w14:paraId="6F3B608D" w14:textId="328EC03D" w:rsidR="006E3EDB" w:rsidRPr="00D201EB" w:rsidRDefault="0090218B" w:rsidP="0090218B">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(A1+) Isoler des phrases ou des unités de sens dans un énoncé oral en s’appuyant sur les pauses et les groupes de souffle.</w:t>
            </w:r>
          </w:p>
        </w:tc>
      </w:tr>
      <w:tr w:rsidR="006E3EDB" w:rsidRPr="00D201EB" w14:paraId="37A34C44" w14:textId="77777777" w:rsidTr="009326F9">
        <w:trPr>
          <w:cantSplit/>
          <w:trHeight w:val="1392"/>
          <w:jc w:val="center"/>
        </w:trPr>
        <w:tc>
          <w:tcPr>
            <w:tcW w:w="523" w:type="dxa"/>
            <w:shd w:val="clear" w:color="auto" w:fill="8EAADB" w:themeFill="accent5" w:themeFillTint="99"/>
            <w:textDirection w:val="btLr"/>
          </w:tcPr>
          <w:p w14:paraId="7364B8BB" w14:textId="3FED44D9" w:rsidR="006E3EDB" w:rsidRPr="00D201EB" w:rsidRDefault="006E3EDB" w:rsidP="006E3EDB">
            <w:pPr>
              <w:ind w:left="113" w:right="113"/>
              <w:jc w:val="center"/>
              <w:rPr>
                <w:rFonts w:asciiTheme="majorHAnsi" w:hAnsiTheme="majorHAnsi" w:cstheme="majorHAnsi"/>
                <w:b/>
                <w:sz w:val="24"/>
              </w:rPr>
            </w:pPr>
            <w:r w:rsidRPr="00D201EB">
              <w:rPr>
                <w:rFonts w:asciiTheme="majorHAnsi" w:hAnsiTheme="majorHAnsi" w:cstheme="majorHAnsi"/>
                <w:b/>
                <w:sz w:val="24"/>
              </w:rPr>
              <w:t xml:space="preserve">Comprendre et agir </w:t>
            </w:r>
          </w:p>
        </w:tc>
        <w:tc>
          <w:tcPr>
            <w:tcW w:w="4008" w:type="dxa"/>
          </w:tcPr>
          <w:p w14:paraId="0CA88EF3" w14:textId="3409EFD7" w:rsidR="00CF7881" w:rsidRPr="00D201EB" w:rsidRDefault="00CF7881" w:rsidP="00CF7881">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Reconnaître quelques formes courantes de l’impératif à travers des consignes de classe, des instructions de jeu ou des étapes de recette de cuisine. Celles-ci peuvent être simples et isolées (A1+) ou faire partie d’un enchaînement plus complexe.</w:t>
            </w:r>
          </w:p>
          <w:p w14:paraId="3980CAD5" w14:textId="77777777" w:rsidR="00CF7881" w:rsidRPr="00D201EB" w:rsidRDefault="00CF7881" w:rsidP="00CF7881">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Identifier les auxiliaires modaux pour exprimer au présent l’autorisation, la capacité ou l’incapacité (A1+) ou l’obligation et l’interdiction.</w:t>
            </w:r>
          </w:p>
          <w:p w14:paraId="1CF21CF5" w14:textId="77777777" w:rsidR="00CF7881" w:rsidRPr="00D201EB" w:rsidRDefault="00CF7881" w:rsidP="00CF7881">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Relever quelques prépositions permettant des repérages dans l’espace et les verbes d’action associés.</w:t>
            </w:r>
          </w:p>
          <w:p w14:paraId="7A0FC39C" w14:textId="0F4D92BD" w:rsidR="006E3EDB" w:rsidRPr="00D201EB" w:rsidRDefault="00CF7881" w:rsidP="00CF7881">
            <w:pPr>
              <w:numPr>
                <w:ilvl w:val="0"/>
                <w:numId w:val="4"/>
              </w:numPr>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Reconnaître quelques mots simples du champ lexical de l’environnement proche (famille, école, activités de loisirs, météo, etc.) (A1+) ou des thématiques culturelles travaillées en classe.</w:t>
            </w:r>
          </w:p>
        </w:tc>
        <w:tc>
          <w:tcPr>
            <w:tcW w:w="5914" w:type="dxa"/>
          </w:tcPr>
          <w:p w14:paraId="1E8A504C" w14:textId="4CECD090" w:rsidR="009326F9" w:rsidRPr="00D201EB" w:rsidRDefault="009326F9" w:rsidP="009326F9">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Reconnaitre quelques formes courantes de l’impératif à travers des consignes de classe, des instructions de jeu ou des étapes de recette de cuisine. Celles-ci peuvent être simples et isolées (A1+) ou faire partie d’un enchainement plus complexe.</w:t>
            </w:r>
          </w:p>
          <w:p w14:paraId="3B3745CE" w14:textId="77777777" w:rsidR="009326F9" w:rsidRPr="00D201EB" w:rsidRDefault="009326F9" w:rsidP="009326F9">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Reconnaitre quelques mots simples du champ lexical de l’environnement proche (famille, école, activités de loisirs, météo, etc.).</w:t>
            </w:r>
          </w:p>
          <w:p w14:paraId="527DD3A4" w14:textId="77777777" w:rsidR="009326F9" w:rsidRPr="00D201EB" w:rsidRDefault="009326F9" w:rsidP="009326F9">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(A2) Suivre des indications temporelles simples.</w:t>
            </w:r>
          </w:p>
          <w:p w14:paraId="402D1252" w14:textId="77777777" w:rsidR="009326F9" w:rsidRPr="00D201EB" w:rsidRDefault="009326F9" w:rsidP="009326F9">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Identifier les auxiliaires modaux pour exprimer au présent l'autorisation, la capacité ou l’incapacité (A1+) ou l’obligation et l’interdiction.</w:t>
            </w:r>
          </w:p>
          <w:p w14:paraId="49D0243E" w14:textId="1C24A22B" w:rsidR="006E3EDB" w:rsidRPr="00D201EB" w:rsidRDefault="009326F9" w:rsidP="009326F9">
            <w:pPr>
              <w:pStyle w:val="Paragraphedeliste"/>
              <w:numPr>
                <w:ilvl w:val="0"/>
                <w:numId w:val="10"/>
              </w:numPr>
              <w:tabs>
                <w:tab w:val="left" w:pos="975"/>
              </w:tabs>
              <w:rPr>
                <w:rFonts w:asciiTheme="majorHAnsi" w:eastAsia="Times New Roman" w:hAnsiTheme="majorHAnsi" w:cstheme="majorHAnsi"/>
                <w:szCs w:val="24"/>
                <w:lang w:eastAsia="fr-FR"/>
              </w:rPr>
            </w:pPr>
            <w:r w:rsidRPr="00D201EB">
              <w:rPr>
                <w:rFonts w:asciiTheme="majorHAnsi" w:eastAsia="Times New Roman" w:hAnsiTheme="majorHAnsi" w:cstheme="majorHAnsi"/>
                <w:szCs w:val="24"/>
                <w:lang w:eastAsia="fr-FR"/>
              </w:rPr>
              <w:t>Relever quelques prépositions permettant des repérages dans l’espace et les verbes d’action associés pour réaliser une tâche.</w:t>
            </w:r>
          </w:p>
        </w:tc>
      </w:tr>
    </w:tbl>
    <w:p w14:paraId="1017EE51" w14:textId="77777777" w:rsidR="00F43D75" w:rsidRPr="00D201EB" w:rsidRDefault="00F43D75" w:rsidP="00263639">
      <w:pPr>
        <w:rPr>
          <w:rFonts w:asciiTheme="majorHAnsi" w:hAnsiTheme="majorHAnsi" w:cstheme="majorHAnsi"/>
        </w:rPr>
      </w:pPr>
    </w:p>
    <w:p w14:paraId="09AE2BF8" w14:textId="339C601A" w:rsidR="00DA47F2" w:rsidRPr="00D201EB" w:rsidRDefault="00F43372" w:rsidP="00F43D75">
      <w:pPr>
        <w:shd w:val="clear" w:color="auto" w:fill="FFC000" w:themeFill="accent4"/>
        <w:spacing w:before="240"/>
        <w:jc w:val="center"/>
        <w:rPr>
          <w:rFonts w:asciiTheme="majorHAnsi" w:hAnsiTheme="majorHAnsi" w:cstheme="majorHAnsi"/>
          <w:b/>
          <w:color w:val="FFFFFF" w:themeColor="background1"/>
          <w:sz w:val="32"/>
        </w:rPr>
      </w:pPr>
      <w:r w:rsidRPr="00D201EB">
        <w:rPr>
          <w:rFonts w:asciiTheme="majorHAnsi" w:hAnsiTheme="majorHAnsi" w:cstheme="majorHAnsi"/>
          <w:b/>
          <w:color w:val="FFFFFF" w:themeColor="background1"/>
          <w:sz w:val="32"/>
        </w:rPr>
        <w:t>Expression orale en continu : parler en continu</w:t>
      </w:r>
    </w:p>
    <w:tbl>
      <w:tblPr>
        <w:tblStyle w:val="Grilledutableau"/>
        <w:tblW w:w="0" w:type="auto"/>
        <w:jc w:val="center"/>
        <w:tblLook w:val="04A0" w:firstRow="1" w:lastRow="0" w:firstColumn="1" w:lastColumn="0" w:noHBand="0" w:noVBand="1"/>
      </w:tblPr>
      <w:tblGrid>
        <w:gridCol w:w="704"/>
        <w:gridCol w:w="4536"/>
        <w:gridCol w:w="4825"/>
      </w:tblGrid>
      <w:tr w:rsidR="00E0558A" w:rsidRPr="00D201EB" w14:paraId="69EFEBF9" w14:textId="77777777" w:rsidTr="009326F9">
        <w:trPr>
          <w:trHeight w:val="70"/>
          <w:jc w:val="center"/>
        </w:trPr>
        <w:tc>
          <w:tcPr>
            <w:tcW w:w="704" w:type="dxa"/>
          </w:tcPr>
          <w:p w14:paraId="79D96C28" w14:textId="77777777" w:rsidR="00E0558A" w:rsidRPr="00D201EB" w:rsidRDefault="00E0558A" w:rsidP="00E0558A">
            <w:pPr>
              <w:jc w:val="center"/>
              <w:rPr>
                <w:rFonts w:asciiTheme="majorHAnsi" w:hAnsiTheme="majorHAnsi" w:cstheme="majorHAnsi"/>
                <w:b/>
                <w:sz w:val="24"/>
              </w:rPr>
            </w:pPr>
          </w:p>
        </w:tc>
        <w:tc>
          <w:tcPr>
            <w:tcW w:w="4536" w:type="dxa"/>
            <w:shd w:val="clear" w:color="auto" w:fill="FFF2CC" w:themeFill="accent4" w:themeFillTint="33"/>
            <w:vAlign w:val="center"/>
          </w:tcPr>
          <w:p w14:paraId="25173B09" w14:textId="448DD8B2" w:rsidR="00E0558A" w:rsidRPr="00D201EB" w:rsidRDefault="00E0558A" w:rsidP="00E0558A">
            <w:pPr>
              <w:spacing w:line="276" w:lineRule="auto"/>
              <w:jc w:val="center"/>
              <w:rPr>
                <w:rFonts w:asciiTheme="majorHAnsi" w:hAnsiTheme="majorHAnsi" w:cstheme="majorHAnsi"/>
                <w:b/>
                <w:sz w:val="28"/>
              </w:rPr>
            </w:pPr>
            <w:r w:rsidRPr="00D201EB">
              <w:rPr>
                <w:rFonts w:asciiTheme="majorHAnsi" w:hAnsiTheme="majorHAnsi" w:cstheme="majorHAnsi"/>
                <w:b/>
                <w:sz w:val="28"/>
              </w:rPr>
              <w:t>CM1</w:t>
            </w:r>
          </w:p>
        </w:tc>
        <w:tc>
          <w:tcPr>
            <w:tcW w:w="4825" w:type="dxa"/>
            <w:shd w:val="clear" w:color="auto" w:fill="FBE4D5" w:themeFill="accent2" w:themeFillTint="33"/>
            <w:vAlign w:val="center"/>
          </w:tcPr>
          <w:p w14:paraId="07408F88" w14:textId="09AC72BF" w:rsidR="00E0558A" w:rsidRPr="00D201EB" w:rsidRDefault="00E0558A" w:rsidP="00E0558A">
            <w:pPr>
              <w:spacing w:line="276" w:lineRule="auto"/>
              <w:jc w:val="center"/>
              <w:rPr>
                <w:rFonts w:asciiTheme="majorHAnsi" w:hAnsiTheme="majorHAnsi" w:cstheme="majorHAnsi"/>
                <w:b/>
                <w:sz w:val="28"/>
              </w:rPr>
            </w:pPr>
            <w:r w:rsidRPr="00D201EB">
              <w:rPr>
                <w:rFonts w:asciiTheme="majorHAnsi" w:hAnsiTheme="majorHAnsi" w:cstheme="majorHAnsi"/>
                <w:b/>
                <w:sz w:val="28"/>
              </w:rPr>
              <w:t>CM2</w:t>
            </w:r>
          </w:p>
        </w:tc>
      </w:tr>
      <w:tr w:rsidR="00E0558A" w:rsidRPr="00D201EB" w14:paraId="26B79912" w14:textId="77777777" w:rsidTr="009326F9">
        <w:trPr>
          <w:cantSplit/>
          <w:trHeight w:val="1134"/>
          <w:jc w:val="center"/>
        </w:trPr>
        <w:tc>
          <w:tcPr>
            <w:tcW w:w="704" w:type="dxa"/>
            <w:shd w:val="clear" w:color="auto" w:fill="FFF2CC" w:themeFill="accent4" w:themeFillTint="33"/>
            <w:textDirection w:val="btLr"/>
          </w:tcPr>
          <w:p w14:paraId="343C93DD" w14:textId="7708A8B8" w:rsidR="00E0558A" w:rsidRPr="00D201EB" w:rsidRDefault="00E0558A" w:rsidP="00836F8B">
            <w:pPr>
              <w:ind w:left="113" w:right="113"/>
              <w:jc w:val="center"/>
              <w:rPr>
                <w:rFonts w:asciiTheme="majorHAnsi" w:hAnsiTheme="majorHAnsi" w:cstheme="majorHAnsi"/>
                <w:b/>
                <w:sz w:val="24"/>
              </w:rPr>
            </w:pPr>
            <w:r w:rsidRPr="00D201EB">
              <w:rPr>
                <w:rFonts w:asciiTheme="majorHAnsi" w:hAnsiTheme="majorHAnsi" w:cstheme="majorHAnsi"/>
                <w:b/>
                <w:sz w:val="24"/>
              </w:rPr>
              <w:t>Repères phonologiques</w:t>
            </w:r>
          </w:p>
        </w:tc>
        <w:tc>
          <w:tcPr>
            <w:tcW w:w="4536" w:type="dxa"/>
          </w:tcPr>
          <w:p w14:paraId="347B3AE3" w14:textId="77777777" w:rsidR="009326F9" w:rsidRPr="00D201EB" w:rsidRDefault="009326F9" w:rsidP="009326F9">
            <w:pPr>
              <w:pStyle w:val="Default"/>
              <w:numPr>
                <w:ilvl w:val="0"/>
                <w:numId w:val="5"/>
              </w:numPr>
              <w:rPr>
                <w:rFonts w:asciiTheme="majorHAnsi" w:eastAsia="Times New Roman" w:hAnsiTheme="majorHAnsi" w:cstheme="majorHAnsi"/>
                <w:color w:val="auto"/>
                <w:sz w:val="22"/>
                <w:lang w:eastAsia="fr-FR"/>
              </w:rPr>
            </w:pPr>
            <w:r w:rsidRPr="00D201EB">
              <w:rPr>
                <w:rFonts w:asciiTheme="majorHAnsi" w:eastAsia="Times New Roman" w:hAnsiTheme="majorHAnsi" w:cstheme="majorHAnsi"/>
                <w:color w:val="auto"/>
                <w:sz w:val="22"/>
                <w:lang w:eastAsia="fr-FR"/>
              </w:rPr>
              <w:t>Réaliser (A1+) et mobiliser les spécificités phonologiques essentielles de la langue étudiée.</w:t>
            </w:r>
          </w:p>
          <w:p w14:paraId="768EE7FC" w14:textId="77777777" w:rsidR="009326F9" w:rsidRPr="00D201EB" w:rsidRDefault="009326F9" w:rsidP="009326F9">
            <w:pPr>
              <w:pStyle w:val="Default"/>
              <w:numPr>
                <w:ilvl w:val="0"/>
                <w:numId w:val="5"/>
              </w:numPr>
              <w:rPr>
                <w:rFonts w:asciiTheme="majorHAnsi" w:eastAsia="Times New Roman" w:hAnsiTheme="majorHAnsi" w:cstheme="majorHAnsi"/>
                <w:color w:val="auto"/>
                <w:sz w:val="22"/>
                <w:lang w:eastAsia="fr-FR"/>
              </w:rPr>
            </w:pPr>
            <w:r w:rsidRPr="00D201EB">
              <w:rPr>
                <w:rFonts w:asciiTheme="majorHAnsi" w:eastAsia="Times New Roman" w:hAnsiTheme="majorHAnsi" w:cstheme="majorHAnsi"/>
                <w:color w:val="auto"/>
                <w:sz w:val="22"/>
                <w:lang w:eastAsia="fr-FR"/>
              </w:rPr>
              <w:t>Prononcer correctement des mots isolés et mémorisés dans des champs lexicaux connus.</w:t>
            </w:r>
          </w:p>
          <w:p w14:paraId="3335C821" w14:textId="6366A05C" w:rsidR="00E0558A" w:rsidRPr="00D201EB" w:rsidRDefault="009326F9" w:rsidP="009326F9">
            <w:pPr>
              <w:pStyle w:val="Default"/>
              <w:numPr>
                <w:ilvl w:val="0"/>
                <w:numId w:val="5"/>
              </w:numPr>
              <w:rPr>
                <w:rFonts w:asciiTheme="majorHAnsi" w:hAnsiTheme="majorHAnsi" w:cstheme="majorHAnsi"/>
                <w:sz w:val="17"/>
                <w:szCs w:val="17"/>
              </w:rPr>
            </w:pPr>
            <w:r w:rsidRPr="00D201EB">
              <w:rPr>
                <w:rFonts w:asciiTheme="majorHAnsi" w:eastAsia="Times New Roman" w:hAnsiTheme="majorHAnsi" w:cstheme="majorHAnsi"/>
                <w:color w:val="auto"/>
                <w:sz w:val="22"/>
                <w:lang w:eastAsia="fr-FR"/>
              </w:rPr>
              <w:t>(A1+) Connaitre l’intonation des énoncés affirmatifs et interrogatifs.</w:t>
            </w:r>
          </w:p>
        </w:tc>
        <w:tc>
          <w:tcPr>
            <w:tcW w:w="4825" w:type="dxa"/>
          </w:tcPr>
          <w:p w14:paraId="1C2A1649" w14:textId="77777777" w:rsidR="00E900F7" w:rsidRPr="00D201EB" w:rsidRDefault="00E900F7" w:rsidP="00E900F7">
            <w:pPr>
              <w:pStyle w:val="Default"/>
              <w:numPr>
                <w:ilvl w:val="0"/>
                <w:numId w:val="6"/>
              </w:numPr>
              <w:rPr>
                <w:rFonts w:asciiTheme="majorHAnsi" w:hAnsiTheme="majorHAnsi" w:cstheme="majorHAnsi"/>
                <w:sz w:val="22"/>
                <w:szCs w:val="22"/>
              </w:rPr>
            </w:pPr>
            <w:r w:rsidRPr="00D201EB">
              <w:rPr>
                <w:rFonts w:asciiTheme="majorHAnsi" w:hAnsiTheme="majorHAnsi" w:cstheme="majorHAnsi"/>
                <w:sz w:val="22"/>
                <w:szCs w:val="22"/>
              </w:rPr>
              <w:t>Réaliser (A1+) et mobiliser (A1) les spécificités ou (A2) connaissances (A1) phonologiques essentielles de la langue étudiée.</w:t>
            </w:r>
          </w:p>
          <w:p w14:paraId="15A5BB8C" w14:textId="77777777" w:rsidR="00E900F7" w:rsidRPr="00D201EB" w:rsidRDefault="00E900F7" w:rsidP="00E900F7">
            <w:pPr>
              <w:pStyle w:val="Default"/>
              <w:numPr>
                <w:ilvl w:val="0"/>
                <w:numId w:val="6"/>
              </w:numPr>
              <w:rPr>
                <w:rFonts w:asciiTheme="majorHAnsi" w:hAnsiTheme="majorHAnsi" w:cstheme="majorHAnsi"/>
                <w:sz w:val="22"/>
                <w:szCs w:val="22"/>
              </w:rPr>
            </w:pPr>
            <w:r w:rsidRPr="00D201EB">
              <w:rPr>
                <w:rFonts w:asciiTheme="majorHAnsi" w:hAnsiTheme="majorHAnsi" w:cstheme="majorHAnsi"/>
                <w:sz w:val="22"/>
                <w:szCs w:val="22"/>
              </w:rPr>
              <w:t>Prononcer correctement des mots isolés et mémorisés dans des champs lexicaux connus.</w:t>
            </w:r>
          </w:p>
          <w:p w14:paraId="1218B936" w14:textId="77777777" w:rsidR="00E900F7" w:rsidRPr="00D201EB" w:rsidRDefault="00E900F7" w:rsidP="00E900F7">
            <w:pPr>
              <w:pStyle w:val="Default"/>
              <w:numPr>
                <w:ilvl w:val="0"/>
                <w:numId w:val="6"/>
              </w:numPr>
              <w:rPr>
                <w:rFonts w:asciiTheme="majorHAnsi" w:hAnsiTheme="majorHAnsi" w:cstheme="majorHAnsi"/>
                <w:sz w:val="22"/>
                <w:szCs w:val="22"/>
              </w:rPr>
            </w:pPr>
            <w:r w:rsidRPr="00D201EB">
              <w:rPr>
                <w:rFonts w:asciiTheme="majorHAnsi" w:hAnsiTheme="majorHAnsi" w:cstheme="majorHAnsi"/>
                <w:sz w:val="22"/>
                <w:szCs w:val="22"/>
              </w:rPr>
              <w:t>(A1+) Connaitre l’intonation des énoncés affirmatifs et interrogatifs.</w:t>
            </w:r>
          </w:p>
          <w:p w14:paraId="7AE822CB" w14:textId="59860DCE" w:rsidR="00E0558A" w:rsidRPr="00D201EB" w:rsidRDefault="00E900F7" w:rsidP="00E900F7">
            <w:pPr>
              <w:pStyle w:val="Default"/>
              <w:numPr>
                <w:ilvl w:val="0"/>
                <w:numId w:val="6"/>
              </w:numPr>
              <w:rPr>
                <w:rFonts w:asciiTheme="majorHAnsi" w:hAnsiTheme="majorHAnsi" w:cstheme="majorHAnsi"/>
                <w:sz w:val="22"/>
                <w:szCs w:val="22"/>
              </w:rPr>
            </w:pPr>
            <w:r w:rsidRPr="00D201EB">
              <w:rPr>
                <w:rFonts w:asciiTheme="majorHAnsi" w:hAnsiTheme="majorHAnsi" w:cstheme="majorHAnsi"/>
                <w:sz w:val="22"/>
                <w:szCs w:val="22"/>
              </w:rPr>
              <w:t>(A2) Mettre le ton (en travaillant sur l’intonation et le rythme) pour exprimer une émotion ou mettre en relief une information.</w:t>
            </w:r>
          </w:p>
        </w:tc>
      </w:tr>
      <w:tr w:rsidR="00E0558A" w:rsidRPr="00D201EB" w14:paraId="19DED292" w14:textId="77777777" w:rsidTr="009326F9">
        <w:trPr>
          <w:cantSplit/>
          <w:trHeight w:val="2360"/>
          <w:jc w:val="center"/>
        </w:trPr>
        <w:tc>
          <w:tcPr>
            <w:tcW w:w="704" w:type="dxa"/>
            <w:shd w:val="clear" w:color="auto" w:fill="FFE599" w:themeFill="accent4" w:themeFillTint="66"/>
            <w:textDirection w:val="btLr"/>
          </w:tcPr>
          <w:p w14:paraId="6C781D41" w14:textId="1B9992C8" w:rsidR="00E0558A" w:rsidRPr="00D201EB" w:rsidRDefault="00904CC6" w:rsidP="00836F8B">
            <w:pPr>
              <w:ind w:left="113" w:right="113"/>
              <w:jc w:val="center"/>
              <w:rPr>
                <w:rFonts w:asciiTheme="majorHAnsi" w:hAnsiTheme="majorHAnsi" w:cstheme="majorHAnsi"/>
                <w:b/>
                <w:sz w:val="24"/>
              </w:rPr>
            </w:pPr>
            <w:r w:rsidRPr="00D201EB">
              <w:rPr>
                <w:rFonts w:asciiTheme="majorHAnsi" w:hAnsiTheme="majorHAnsi" w:cstheme="majorHAnsi"/>
                <w:b/>
                <w:sz w:val="24"/>
              </w:rPr>
              <w:t>Se présenter oralement et exprimer ses go</w:t>
            </w:r>
            <w:r w:rsidR="00DB1A04">
              <w:rPr>
                <w:rFonts w:asciiTheme="majorHAnsi" w:hAnsiTheme="majorHAnsi" w:cstheme="majorHAnsi"/>
                <w:b/>
                <w:sz w:val="24"/>
              </w:rPr>
              <w:t>û</w:t>
            </w:r>
            <w:r w:rsidRPr="00D201EB">
              <w:rPr>
                <w:rFonts w:asciiTheme="majorHAnsi" w:hAnsiTheme="majorHAnsi" w:cstheme="majorHAnsi"/>
                <w:b/>
                <w:sz w:val="24"/>
              </w:rPr>
              <w:t>ts, présenter les autres</w:t>
            </w:r>
          </w:p>
        </w:tc>
        <w:tc>
          <w:tcPr>
            <w:tcW w:w="4536" w:type="dxa"/>
          </w:tcPr>
          <w:p w14:paraId="6BE8EB47" w14:textId="77777777" w:rsidR="00105F30" w:rsidRPr="00D201EB" w:rsidRDefault="006A0E30" w:rsidP="00105F30">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Exprimer simplement des informations sur soi et sur les autres :</w:t>
            </w:r>
          </w:p>
          <w:p w14:paraId="79252DF8" w14:textId="5389E37C" w:rsidR="006A0E30" w:rsidRPr="00D201EB" w:rsidRDefault="006A0E30" w:rsidP="00105F30">
            <w:pPr>
              <w:pStyle w:val="Default"/>
              <w:numPr>
                <w:ilvl w:val="0"/>
                <w:numId w:val="26"/>
              </w:numPr>
              <w:rPr>
                <w:rFonts w:asciiTheme="majorHAnsi" w:hAnsiTheme="majorHAnsi" w:cstheme="majorHAnsi"/>
                <w:sz w:val="22"/>
                <w:szCs w:val="22"/>
              </w:rPr>
            </w:pPr>
            <w:r w:rsidRPr="00D201EB">
              <w:rPr>
                <w:rFonts w:asciiTheme="majorHAnsi" w:hAnsiTheme="majorHAnsi" w:cstheme="majorHAnsi"/>
                <w:sz w:val="22"/>
                <w:szCs w:val="22"/>
              </w:rPr>
              <w:t>Utiliser le présent (A1+) d’une gamme plus large des verbes les plus courants à la première ou à la troisième personne du singulier.</w:t>
            </w:r>
          </w:p>
          <w:p w14:paraId="226184CC" w14:textId="78946B61" w:rsidR="006A0E30" w:rsidRPr="00D201EB" w:rsidRDefault="006A0E30" w:rsidP="00105F30">
            <w:pPr>
              <w:pStyle w:val="Default"/>
              <w:numPr>
                <w:ilvl w:val="0"/>
                <w:numId w:val="26"/>
              </w:numPr>
              <w:rPr>
                <w:rFonts w:asciiTheme="majorHAnsi" w:hAnsiTheme="majorHAnsi" w:cstheme="majorHAnsi"/>
                <w:sz w:val="22"/>
                <w:szCs w:val="22"/>
              </w:rPr>
            </w:pPr>
            <w:r w:rsidRPr="00D201EB">
              <w:rPr>
                <w:rFonts w:asciiTheme="majorHAnsi" w:hAnsiTheme="majorHAnsi" w:cstheme="majorHAnsi"/>
                <w:sz w:val="22"/>
                <w:szCs w:val="22"/>
              </w:rPr>
              <w:t>Utiliser des expressions simples et juxtaposées pour se présenter (A1+) ou présenter un camarade.</w:t>
            </w:r>
          </w:p>
          <w:p w14:paraId="123049C6" w14:textId="77777777" w:rsidR="006A0E30" w:rsidRPr="00D201EB" w:rsidRDefault="006A0E30" w:rsidP="006A0E30">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Donner des informations simples sur des activités quotidiennes, des habitudes :</w:t>
            </w:r>
          </w:p>
          <w:p w14:paraId="618AE53A" w14:textId="1D9FB886" w:rsidR="006A0E30" w:rsidRPr="00D201EB" w:rsidRDefault="006A0E30" w:rsidP="00105F30">
            <w:pPr>
              <w:pStyle w:val="Default"/>
              <w:numPr>
                <w:ilvl w:val="0"/>
                <w:numId w:val="27"/>
              </w:numPr>
              <w:rPr>
                <w:rFonts w:asciiTheme="majorHAnsi" w:hAnsiTheme="majorHAnsi" w:cstheme="majorHAnsi"/>
                <w:sz w:val="22"/>
                <w:szCs w:val="22"/>
              </w:rPr>
            </w:pPr>
            <w:r w:rsidRPr="00D201EB">
              <w:rPr>
                <w:rFonts w:asciiTheme="majorHAnsi" w:hAnsiTheme="majorHAnsi" w:cstheme="majorHAnsi"/>
                <w:sz w:val="22"/>
                <w:szCs w:val="22"/>
              </w:rPr>
              <w:t>Nommer les moments de la journée.</w:t>
            </w:r>
          </w:p>
          <w:p w14:paraId="173DA998" w14:textId="4AF058ED" w:rsidR="00E0558A" w:rsidRPr="00D201EB" w:rsidRDefault="006A0E30" w:rsidP="00105F30">
            <w:pPr>
              <w:pStyle w:val="Default"/>
              <w:numPr>
                <w:ilvl w:val="0"/>
                <w:numId w:val="27"/>
              </w:numPr>
              <w:rPr>
                <w:rFonts w:asciiTheme="majorHAnsi" w:hAnsiTheme="majorHAnsi" w:cstheme="majorHAnsi"/>
                <w:sz w:val="22"/>
                <w:szCs w:val="22"/>
              </w:rPr>
            </w:pPr>
            <w:r w:rsidRPr="00D201EB">
              <w:rPr>
                <w:rFonts w:asciiTheme="majorHAnsi" w:hAnsiTheme="majorHAnsi" w:cstheme="majorHAnsi"/>
                <w:sz w:val="22"/>
                <w:szCs w:val="22"/>
              </w:rPr>
              <w:t>Mobiliser quelques champs lexicaux, bien que peu étendus, en lien avec les activités quotidiennes, les habitudes, etc.</w:t>
            </w:r>
          </w:p>
        </w:tc>
        <w:tc>
          <w:tcPr>
            <w:tcW w:w="4825" w:type="dxa"/>
          </w:tcPr>
          <w:p w14:paraId="44A7DB4B" w14:textId="77777777" w:rsidR="00551420" w:rsidRPr="00D201EB" w:rsidRDefault="00551420" w:rsidP="00551420">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Exprimer simplement des informations sur soi et sur les autres :</w:t>
            </w:r>
          </w:p>
          <w:p w14:paraId="7694B392" w14:textId="11FE3038" w:rsidR="00551420" w:rsidRPr="00D201EB" w:rsidRDefault="00551420" w:rsidP="00551420">
            <w:pPr>
              <w:pStyle w:val="Default"/>
              <w:numPr>
                <w:ilvl w:val="0"/>
                <w:numId w:val="32"/>
              </w:numPr>
              <w:rPr>
                <w:rFonts w:asciiTheme="majorHAnsi" w:hAnsiTheme="majorHAnsi" w:cstheme="majorHAnsi"/>
                <w:sz w:val="22"/>
                <w:szCs w:val="22"/>
              </w:rPr>
            </w:pPr>
            <w:r w:rsidRPr="00D201EB">
              <w:rPr>
                <w:rFonts w:asciiTheme="majorHAnsi" w:hAnsiTheme="majorHAnsi" w:cstheme="majorHAnsi"/>
                <w:sz w:val="22"/>
                <w:szCs w:val="22"/>
              </w:rPr>
              <w:t>Utiliser des expressions simples et juxtaposées pour se présenter (A1+) ou présenter un camarade.</w:t>
            </w:r>
          </w:p>
          <w:p w14:paraId="41B9D463" w14:textId="2D1836E7" w:rsidR="00551420" w:rsidRPr="00D201EB" w:rsidRDefault="00551420" w:rsidP="00551420">
            <w:pPr>
              <w:pStyle w:val="Default"/>
              <w:numPr>
                <w:ilvl w:val="0"/>
                <w:numId w:val="32"/>
              </w:numPr>
              <w:rPr>
                <w:rFonts w:asciiTheme="majorHAnsi" w:hAnsiTheme="majorHAnsi" w:cstheme="majorHAnsi"/>
                <w:sz w:val="22"/>
                <w:szCs w:val="22"/>
              </w:rPr>
            </w:pPr>
            <w:r w:rsidRPr="00D201EB">
              <w:rPr>
                <w:rFonts w:asciiTheme="majorHAnsi" w:hAnsiTheme="majorHAnsi" w:cstheme="majorHAnsi"/>
                <w:sz w:val="22"/>
                <w:szCs w:val="22"/>
              </w:rPr>
              <w:t>Utiliser le présent (A1+) d’une gamme plus large des verbes les plus courants à la première ou à la troisième personne du singulier.</w:t>
            </w:r>
          </w:p>
          <w:p w14:paraId="1115A69F" w14:textId="16A53FAA" w:rsidR="00551420" w:rsidRPr="00D201EB" w:rsidRDefault="00551420" w:rsidP="00551420">
            <w:pPr>
              <w:pStyle w:val="Default"/>
              <w:numPr>
                <w:ilvl w:val="0"/>
                <w:numId w:val="32"/>
              </w:numPr>
              <w:rPr>
                <w:rFonts w:asciiTheme="majorHAnsi" w:hAnsiTheme="majorHAnsi" w:cstheme="majorHAnsi"/>
                <w:sz w:val="22"/>
                <w:szCs w:val="22"/>
              </w:rPr>
            </w:pPr>
            <w:r w:rsidRPr="00D201EB">
              <w:rPr>
                <w:rFonts w:asciiTheme="majorHAnsi" w:hAnsiTheme="majorHAnsi" w:cstheme="majorHAnsi"/>
                <w:sz w:val="22"/>
                <w:szCs w:val="22"/>
              </w:rPr>
              <w:t>(A2) Exprimer le passé à l’aide du prétérit et le futur.</w:t>
            </w:r>
          </w:p>
          <w:p w14:paraId="06A5CE46" w14:textId="6AF1FED2" w:rsidR="00551420" w:rsidRPr="00D201EB" w:rsidRDefault="00551420" w:rsidP="00551420">
            <w:pPr>
              <w:pStyle w:val="Default"/>
              <w:numPr>
                <w:ilvl w:val="0"/>
                <w:numId w:val="32"/>
              </w:numPr>
              <w:rPr>
                <w:rFonts w:asciiTheme="majorHAnsi" w:hAnsiTheme="majorHAnsi" w:cstheme="majorHAnsi"/>
                <w:sz w:val="22"/>
                <w:szCs w:val="22"/>
              </w:rPr>
            </w:pPr>
            <w:r w:rsidRPr="00D201EB">
              <w:rPr>
                <w:rFonts w:asciiTheme="majorHAnsi" w:hAnsiTheme="majorHAnsi" w:cstheme="majorHAnsi"/>
                <w:sz w:val="22"/>
                <w:szCs w:val="22"/>
              </w:rPr>
              <w:t>(A2) Présenter quelque chose en utilisant des comparatifs de supériorité, d’infériorité et d’égalité et des superlatifs.</w:t>
            </w:r>
          </w:p>
          <w:p w14:paraId="21E702DD" w14:textId="77777777" w:rsidR="00551420" w:rsidRPr="00D201EB" w:rsidRDefault="00551420" w:rsidP="00551420">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Donner des informations simples sur des activités quotidiennes, des habitudes :</w:t>
            </w:r>
          </w:p>
          <w:p w14:paraId="36658AF0" w14:textId="3375FDF0" w:rsidR="00551420" w:rsidRPr="00D201EB" w:rsidRDefault="00551420" w:rsidP="00551420">
            <w:pPr>
              <w:pStyle w:val="Default"/>
              <w:numPr>
                <w:ilvl w:val="0"/>
                <w:numId w:val="33"/>
              </w:numPr>
              <w:rPr>
                <w:rFonts w:asciiTheme="majorHAnsi" w:hAnsiTheme="majorHAnsi" w:cstheme="majorHAnsi"/>
                <w:sz w:val="22"/>
                <w:szCs w:val="22"/>
              </w:rPr>
            </w:pPr>
            <w:r w:rsidRPr="00D201EB">
              <w:rPr>
                <w:rFonts w:asciiTheme="majorHAnsi" w:hAnsiTheme="majorHAnsi" w:cstheme="majorHAnsi"/>
                <w:sz w:val="22"/>
                <w:szCs w:val="22"/>
              </w:rPr>
              <w:t>Mobiliser quelques champs lexicaux, bien que peu étendus, en lien avec les activités quotidiennes, les habitudes, (A2) les thématiques du programme, etc.</w:t>
            </w:r>
          </w:p>
          <w:p w14:paraId="708FEAEE" w14:textId="7E932EDD" w:rsidR="00551420" w:rsidRPr="00D201EB" w:rsidRDefault="00551420" w:rsidP="00551420">
            <w:pPr>
              <w:pStyle w:val="Default"/>
              <w:numPr>
                <w:ilvl w:val="0"/>
                <w:numId w:val="33"/>
              </w:numPr>
              <w:rPr>
                <w:rFonts w:asciiTheme="majorHAnsi" w:hAnsiTheme="majorHAnsi" w:cstheme="majorHAnsi"/>
                <w:sz w:val="22"/>
                <w:szCs w:val="22"/>
              </w:rPr>
            </w:pPr>
            <w:r w:rsidRPr="00D201EB">
              <w:rPr>
                <w:rFonts w:asciiTheme="majorHAnsi" w:hAnsiTheme="majorHAnsi" w:cstheme="majorHAnsi"/>
                <w:sz w:val="22"/>
                <w:szCs w:val="22"/>
              </w:rPr>
              <w:t>Mobiliser les marqueurs temporels.</w:t>
            </w:r>
          </w:p>
          <w:p w14:paraId="5C34B32E" w14:textId="2CAC15AF" w:rsidR="00551420" w:rsidRPr="00D201EB" w:rsidRDefault="00551420" w:rsidP="00551420">
            <w:pPr>
              <w:pStyle w:val="Default"/>
              <w:numPr>
                <w:ilvl w:val="0"/>
                <w:numId w:val="33"/>
              </w:numPr>
              <w:rPr>
                <w:rFonts w:asciiTheme="majorHAnsi" w:hAnsiTheme="majorHAnsi" w:cstheme="majorHAnsi"/>
                <w:sz w:val="22"/>
                <w:szCs w:val="22"/>
              </w:rPr>
            </w:pPr>
            <w:r w:rsidRPr="00D201EB">
              <w:rPr>
                <w:rFonts w:asciiTheme="majorHAnsi" w:hAnsiTheme="majorHAnsi" w:cstheme="majorHAnsi"/>
                <w:sz w:val="22"/>
                <w:szCs w:val="22"/>
              </w:rPr>
              <w:t>Nommer les moments de la journée.</w:t>
            </w:r>
          </w:p>
          <w:p w14:paraId="2059F7D1" w14:textId="0B3D4088" w:rsidR="00E0558A" w:rsidRPr="00D201EB" w:rsidRDefault="00551420" w:rsidP="00551420">
            <w:pPr>
              <w:pStyle w:val="Default"/>
              <w:numPr>
                <w:ilvl w:val="0"/>
                <w:numId w:val="33"/>
              </w:numPr>
              <w:rPr>
                <w:rFonts w:asciiTheme="majorHAnsi" w:hAnsiTheme="majorHAnsi" w:cstheme="majorHAnsi"/>
                <w:sz w:val="22"/>
                <w:szCs w:val="22"/>
              </w:rPr>
            </w:pPr>
            <w:r w:rsidRPr="00D201EB">
              <w:rPr>
                <w:rFonts w:asciiTheme="majorHAnsi" w:hAnsiTheme="majorHAnsi" w:cstheme="majorHAnsi"/>
                <w:sz w:val="22"/>
                <w:szCs w:val="22"/>
              </w:rPr>
              <w:t>(A2) Exprimer la fréquence, le découpage temporel.</w:t>
            </w:r>
          </w:p>
        </w:tc>
      </w:tr>
      <w:tr w:rsidR="00E0558A" w:rsidRPr="00D201EB" w14:paraId="2F7899BC" w14:textId="77777777" w:rsidTr="009326F9">
        <w:trPr>
          <w:cantSplit/>
          <w:trHeight w:val="2678"/>
          <w:jc w:val="center"/>
        </w:trPr>
        <w:tc>
          <w:tcPr>
            <w:tcW w:w="704" w:type="dxa"/>
            <w:shd w:val="clear" w:color="auto" w:fill="FFD966" w:themeFill="accent4" w:themeFillTint="99"/>
            <w:textDirection w:val="btLr"/>
          </w:tcPr>
          <w:p w14:paraId="00FB476A" w14:textId="3DB6A652" w:rsidR="00E0558A" w:rsidRPr="00D201EB" w:rsidRDefault="00E0558A" w:rsidP="00836F8B">
            <w:pPr>
              <w:ind w:left="113" w:right="113"/>
              <w:jc w:val="center"/>
              <w:rPr>
                <w:rFonts w:asciiTheme="majorHAnsi" w:hAnsiTheme="majorHAnsi" w:cstheme="majorHAnsi"/>
                <w:b/>
                <w:sz w:val="24"/>
              </w:rPr>
            </w:pPr>
            <w:r w:rsidRPr="00D201EB">
              <w:rPr>
                <w:rFonts w:asciiTheme="majorHAnsi" w:hAnsiTheme="majorHAnsi" w:cstheme="majorHAnsi"/>
                <w:b/>
                <w:sz w:val="24"/>
              </w:rPr>
              <w:lastRenderedPageBreak/>
              <w:t>Raconter</w:t>
            </w:r>
          </w:p>
        </w:tc>
        <w:tc>
          <w:tcPr>
            <w:tcW w:w="4536" w:type="dxa"/>
          </w:tcPr>
          <w:p w14:paraId="42642EE6" w14:textId="77777777" w:rsidR="009000CA" w:rsidRPr="00D201EB" w:rsidRDefault="009000CA" w:rsidP="009000CA">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Nommer, caractériser, dénombrer simplement des personnes, des objets, des lieux :</w:t>
            </w:r>
          </w:p>
          <w:p w14:paraId="18680453" w14:textId="64C2D728" w:rsidR="009000CA" w:rsidRPr="00D201EB" w:rsidRDefault="009000CA" w:rsidP="009000CA">
            <w:pPr>
              <w:pStyle w:val="Default"/>
              <w:numPr>
                <w:ilvl w:val="0"/>
                <w:numId w:val="28"/>
              </w:numPr>
              <w:rPr>
                <w:rFonts w:asciiTheme="majorHAnsi" w:hAnsiTheme="majorHAnsi" w:cstheme="majorHAnsi"/>
                <w:sz w:val="22"/>
                <w:szCs w:val="22"/>
              </w:rPr>
            </w:pPr>
            <w:r w:rsidRPr="00D201EB">
              <w:rPr>
                <w:rFonts w:asciiTheme="majorHAnsi" w:hAnsiTheme="majorHAnsi" w:cstheme="majorHAnsi"/>
                <w:sz w:val="22"/>
                <w:szCs w:val="22"/>
              </w:rPr>
              <w:t>Mobiliser quelques champs lexicaux connus, en lien avec les thématiques étudiées : l’école, la famille, le matériel scolaire, les loisirs, (A1+) l’environnement proche, les zones géographiques.</w:t>
            </w:r>
          </w:p>
          <w:p w14:paraId="697AB021" w14:textId="20DAFA15" w:rsidR="009000CA" w:rsidRPr="00D201EB" w:rsidRDefault="009000CA" w:rsidP="009000CA">
            <w:pPr>
              <w:pStyle w:val="Default"/>
              <w:numPr>
                <w:ilvl w:val="0"/>
                <w:numId w:val="28"/>
              </w:numPr>
              <w:rPr>
                <w:rFonts w:asciiTheme="majorHAnsi" w:hAnsiTheme="majorHAnsi" w:cstheme="majorHAnsi"/>
                <w:sz w:val="22"/>
                <w:szCs w:val="22"/>
              </w:rPr>
            </w:pPr>
            <w:r w:rsidRPr="00D201EB">
              <w:rPr>
                <w:rFonts w:asciiTheme="majorHAnsi" w:hAnsiTheme="majorHAnsi" w:cstheme="majorHAnsi"/>
                <w:sz w:val="22"/>
                <w:szCs w:val="22"/>
              </w:rPr>
              <w:t>Savoir employer quelques adjectifs (A1+) et leurs contraires.</w:t>
            </w:r>
          </w:p>
          <w:p w14:paraId="22C3C2DF" w14:textId="4BB0611F" w:rsidR="009000CA" w:rsidRPr="00D201EB" w:rsidRDefault="009000CA" w:rsidP="009000CA">
            <w:pPr>
              <w:pStyle w:val="Default"/>
              <w:numPr>
                <w:ilvl w:val="0"/>
                <w:numId w:val="28"/>
              </w:numPr>
              <w:rPr>
                <w:rFonts w:asciiTheme="majorHAnsi" w:hAnsiTheme="majorHAnsi" w:cstheme="majorHAnsi"/>
                <w:sz w:val="22"/>
                <w:szCs w:val="22"/>
              </w:rPr>
            </w:pPr>
            <w:r w:rsidRPr="00D201EB">
              <w:rPr>
                <w:rFonts w:asciiTheme="majorHAnsi" w:hAnsiTheme="majorHAnsi" w:cstheme="majorHAnsi"/>
                <w:sz w:val="22"/>
                <w:szCs w:val="22"/>
              </w:rPr>
              <w:t>Appliquer les règles d’accord élémentaires sur un champ lexical plus large.</w:t>
            </w:r>
          </w:p>
          <w:p w14:paraId="4B17B988" w14:textId="0B8A7833" w:rsidR="009000CA" w:rsidRPr="00D201EB" w:rsidRDefault="009000CA" w:rsidP="009000CA">
            <w:pPr>
              <w:pStyle w:val="Default"/>
              <w:numPr>
                <w:ilvl w:val="0"/>
                <w:numId w:val="28"/>
              </w:numPr>
              <w:rPr>
                <w:rFonts w:asciiTheme="majorHAnsi" w:hAnsiTheme="majorHAnsi" w:cstheme="majorHAnsi"/>
                <w:sz w:val="22"/>
                <w:szCs w:val="22"/>
              </w:rPr>
            </w:pPr>
            <w:r w:rsidRPr="00D201EB">
              <w:rPr>
                <w:rFonts w:asciiTheme="majorHAnsi" w:hAnsiTheme="majorHAnsi" w:cstheme="majorHAnsi"/>
                <w:sz w:val="22"/>
                <w:szCs w:val="22"/>
              </w:rPr>
              <w:t>Compter en utilisant la suite numérique des nombres (A1+) au-delà de 100.</w:t>
            </w:r>
          </w:p>
          <w:p w14:paraId="68356C0C" w14:textId="77777777" w:rsidR="009000CA" w:rsidRPr="00D201EB" w:rsidRDefault="009000CA" w:rsidP="009000CA">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Situer dans l’espace les personnes, les objets et les lieux, à l’aide de mots et d’expressions lexicalisées.</w:t>
            </w:r>
          </w:p>
          <w:p w14:paraId="647EF9CD" w14:textId="77777777" w:rsidR="009000CA" w:rsidRPr="00D201EB" w:rsidRDefault="009000CA" w:rsidP="009000CA">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Situer dans le temps : exprimer une date ou des repères temporels simples.</w:t>
            </w:r>
          </w:p>
          <w:p w14:paraId="76420775" w14:textId="77777777" w:rsidR="009000CA" w:rsidRPr="00D201EB" w:rsidRDefault="009000CA" w:rsidP="009000CA">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 xml:space="preserve">Reproduire un modèle oral court en suivant la trame d’une histoire répétitive (histoire en randonnée) (A1+) en ayant recours à des conjonctions de coordination pour articuler simplement des énoncés, en prenant appui sur un album ou sur un support de conte illustré type </w:t>
            </w:r>
            <w:proofErr w:type="spellStart"/>
            <w:r w:rsidRPr="00D201EB">
              <w:rPr>
                <w:rFonts w:asciiTheme="majorHAnsi" w:hAnsiTheme="majorHAnsi" w:cstheme="majorHAnsi"/>
                <w:sz w:val="22"/>
                <w:szCs w:val="22"/>
              </w:rPr>
              <w:t>kamishibaï</w:t>
            </w:r>
            <w:proofErr w:type="spellEnd"/>
            <w:r w:rsidRPr="00D201EB">
              <w:rPr>
                <w:rFonts w:asciiTheme="majorHAnsi" w:hAnsiTheme="majorHAnsi" w:cstheme="majorHAnsi"/>
                <w:sz w:val="22"/>
                <w:szCs w:val="22"/>
              </w:rPr>
              <w:t>.</w:t>
            </w:r>
          </w:p>
          <w:p w14:paraId="42EF5405" w14:textId="5E251979" w:rsidR="00E0558A" w:rsidRPr="00D201EB" w:rsidRDefault="009000CA" w:rsidP="009000CA">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(A1+) Restituer brièvement les éléments saillants d’une histoire découverte en classe en s’appuyant sur des images et des phrases simples.</w:t>
            </w:r>
          </w:p>
        </w:tc>
        <w:tc>
          <w:tcPr>
            <w:tcW w:w="4825" w:type="dxa"/>
          </w:tcPr>
          <w:p w14:paraId="78CC8F7B" w14:textId="77777777" w:rsidR="0005356E" w:rsidRPr="00D201EB" w:rsidRDefault="0005356E" w:rsidP="0005356E">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Nommer, caractériser, dénombrer simplement des personnes, des objets, des lieux :</w:t>
            </w:r>
          </w:p>
          <w:p w14:paraId="5AA94FC1" w14:textId="618FD0EE" w:rsidR="0005356E" w:rsidRPr="00D201EB" w:rsidRDefault="0005356E" w:rsidP="0005356E">
            <w:pPr>
              <w:pStyle w:val="Default"/>
              <w:numPr>
                <w:ilvl w:val="0"/>
                <w:numId w:val="34"/>
              </w:numPr>
              <w:rPr>
                <w:rFonts w:asciiTheme="majorHAnsi" w:hAnsiTheme="majorHAnsi" w:cstheme="majorHAnsi"/>
                <w:sz w:val="22"/>
                <w:szCs w:val="22"/>
              </w:rPr>
            </w:pPr>
            <w:r w:rsidRPr="00D201EB">
              <w:rPr>
                <w:rFonts w:asciiTheme="majorHAnsi" w:hAnsiTheme="majorHAnsi" w:cstheme="majorHAnsi"/>
                <w:sz w:val="22"/>
                <w:szCs w:val="22"/>
              </w:rPr>
              <w:t>Mobiliser quelques champs lexicaux connus, en lien avec les thématiques étudiées : l’école, la famille, le matériel scolaire, les loisirs, (A1+) l’environnement proche, les zones géographiques, (A2) la société, les voyages et les rencontres avec d’autres cultures, etc.</w:t>
            </w:r>
          </w:p>
          <w:p w14:paraId="2C657283" w14:textId="2831C3F8" w:rsidR="0005356E" w:rsidRPr="00D201EB" w:rsidRDefault="0005356E" w:rsidP="0005356E">
            <w:pPr>
              <w:pStyle w:val="Default"/>
              <w:numPr>
                <w:ilvl w:val="0"/>
                <w:numId w:val="34"/>
              </w:numPr>
              <w:rPr>
                <w:rFonts w:asciiTheme="majorHAnsi" w:hAnsiTheme="majorHAnsi" w:cstheme="majorHAnsi"/>
                <w:sz w:val="22"/>
                <w:szCs w:val="22"/>
              </w:rPr>
            </w:pPr>
            <w:r w:rsidRPr="00D201EB">
              <w:rPr>
                <w:rFonts w:asciiTheme="majorHAnsi" w:hAnsiTheme="majorHAnsi" w:cstheme="majorHAnsi"/>
                <w:sz w:val="22"/>
                <w:szCs w:val="22"/>
              </w:rPr>
              <w:t>Savoir employer quelques adjectifs, (A1+) leurs contraires, (A2) leurs synonymes.</w:t>
            </w:r>
          </w:p>
          <w:p w14:paraId="4AE6C56F" w14:textId="31D6D47F" w:rsidR="0005356E" w:rsidRPr="00D201EB" w:rsidRDefault="0005356E" w:rsidP="0005356E">
            <w:pPr>
              <w:pStyle w:val="Default"/>
              <w:numPr>
                <w:ilvl w:val="0"/>
                <w:numId w:val="34"/>
              </w:numPr>
              <w:rPr>
                <w:rFonts w:asciiTheme="majorHAnsi" w:hAnsiTheme="majorHAnsi" w:cstheme="majorHAnsi"/>
                <w:sz w:val="22"/>
                <w:szCs w:val="22"/>
              </w:rPr>
            </w:pPr>
            <w:r w:rsidRPr="00D201EB">
              <w:rPr>
                <w:rFonts w:asciiTheme="majorHAnsi" w:hAnsiTheme="majorHAnsi" w:cstheme="majorHAnsi"/>
                <w:sz w:val="22"/>
                <w:szCs w:val="22"/>
              </w:rPr>
              <w:t>Appliquer les règles d’accord élémentaires sur un champ lexical plus large.</w:t>
            </w:r>
          </w:p>
          <w:p w14:paraId="123115DC" w14:textId="194C3A45" w:rsidR="0005356E" w:rsidRPr="00D201EB" w:rsidRDefault="0005356E" w:rsidP="0005356E">
            <w:pPr>
              <w:pStyle w:val="Default"/>
              <w:numPr>
                <w:ilvl w:val="0"/>
                <w:numId w:val="34"/>
              </w:numPr>
              <w:rPr>
                <w:rFonts w:asciiTheme="majorHAnsi" w:hAnsiTheme="majorHAnsi" w:cstheme="majorHAnsi"/>
                <w:sz w:val="22"/>
                <w:szCs w:val="22"/>
              </w:rPr>
            </w:pPr>
            <w:r w:rsidRPr="00D201EB">
              <w:rPr>
                <w:rFonts w:asciiTheme="majorHAnsi" w:hAnsiTheme="majorHAnsi" w:cstheme="majorHAnsi"/>
                <w:sz w:val="22"/>
                <w:szCs w:val="22"/>
              </w:rPr>
              <w:t>Compter en utilisant la suite numérique des nombres au-delà de 100 (A2) et avoir recours aux nombres cardinaux et ordinaux pour exprimer une évolution, des étapes, etc.</w:t>
            </w:r>
          </w:p>
          <w:p w14:paraId="002046EF" w14:textId="77777777" w:rsidR="0005356E" w:rsidRPr="00D201EB" w:rsidRDefault="0005356E" w:rsidP="0005356E">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Situer dans l’espace les personnes, les objets et les lieux, à l’aide de mots et d'expressions lexicalisées.</w:t>
            </w:r>
          </w:p>
          <w:p w14:paraId="714DE02A" w14:textId="77777777" w:rsidR="0005356E" w:rsidRPr="00D201EB" w:rsidRDefault="0005356E" w:rsidP="0005356E">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Situer dans le temps :</w:t>
            </w:r>
          </w:p>
          <w:p w14:paraId="539DA4F1" w14:textId="4B4B2844" w:rsidR="0005356E" w:rsidRPr="00D201EB" w:rsidRDefault="0005356E" w:rsidP="0005356E">
            <w:pPr>
              <w:pStyle w:val="Default"/>
              <w:numPr>
                <w:ilvl w:val="0"/>
                <w:numId w:val="35"/>
              </w:numPr>
              <w:rPr>
                <w:rFonts w:asciiTheme="majorHAnsi" w:hAnsiTheme="majorHAnsi" w:cstheme="majorHAnsi"/>
                <w:sz w:val="22"/>
                <w:szCs w:val="22"/>
              </w:rPr>
            </w:pPr>
            <w:r w:rsidRPr="00D201EB">
              <w:rPr>
                <w:rFonts w:asciiTheme="majorHAnsi" w:hAnsiTheme="majorHAnsi" w:cstheme="majorHAnsi"/>
                <w:sz w:val="22"/>
                <w:szCs w:val="22"/>
              </w:rPr>
              <w:t>Exprimer une date ou des repères temporels simples.</w:t>
            </w:r>
          </w:p>
          <w:p w14:paraId="61CD992D" w14:textId="5194E403" w:rsidR="0005356E" w:rsidRPr="00D201EB" w:rsidRDefault="0005356E" w:rsidP="0005356E">
            <w:pPr>
              <w:pStyle w:val="Default"/>
              <w:numPr>
                <w:ilvl w:val="0"/>
                <w:numId w:val="35"/>
              </w:numPr>
              <w:rPr>
                <w:rFonts w:asciiTheme="majorHAnsi" w:hAnsiTheme="majorHAnsi" w:cstheme="majorHAnsi"/>
                <w:sz w:val="22"/>
                <w:szCs w:val="22"/>
              </w:rPr>
            </w:pPr>
            <w:r w:rsidRPr="00D201EB">
              <w:rPr>
                <w:rFonts w:asciiTheme="majorHAnsi" w:hAnsiTheme="majorHAnsi" w:cstheme="majorHAnsi"/>
                <w:sz w:val="22"/>
                <w:szCs w:val="22"/>
              </w:rPr>
              <w:t>(A2) Utiliser quelques marqueurs temporels pour construire un récit à l’oral.</w:t>
            </w:r>
          </w:p>
          <w:p w14:paraId="277A3535" w14:textId="77777777" w:rsidR="0005356E" w:rsidRPr="00D201EB" w:rsidRDefault="0005356E" w:rsidP="0005356E">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 xml:space="preserve">Reproduire un modèle oral court en suivant la trame d’une histoire répétitive (conte en randonnée, album, </w:t>
            </w:r>
            <w:proofErr w:type="spellStart"/>
            <w:r w:rsidRPr="00D201EB">
              <w:rPr>
                <w:rFonts w:asciiTheme="majorHAnsi" w:hAnsiTheme="majorHAnsi" w:cstheme="majorHAnsi"/>
                <w:sz w:val="22"/>
                <w:szCs w:val="22"/>
              </w:rPr>
              <w:t>kamishibaï</w:t>
            </w:r>
            <w:proofErr w:type="spellEnd"/>
            <w:r w:rsidRPr="00D201EB">
              <w:rPr>
                <w:rFonts w:asciiTheme="majorHAnsi" w:hAnsiTheme="majorHAnsi" w:cstheme="majorHAnsi"/>
                <w:sz w:val="22"/>
                <w:szCs w:val="22"/>
              </w:rPr>
              <w:t>) (A1+) en ayant recours aux conjonctions de coordination (A2) et aux marqueurs temporels.</w:t>
            </w:r>
          </w:p>
          <w:p w14:paraId="72772B97" w14:textId="1657EE46" w:rsidR="00E0558A" w:rsidRPr="00D201EB" w:rsidRDefault="0005356E" w:rsidP="0005356E">
            <w:pPr>
              <w:pStyle w:val="Default"/>
              <w:numPr>
                <w:ilvl w:val="0"/>
                <w:numId w:val="5"/>
              </w:numPr>
              <w:rPr>
                <w:rFonts w:asciiTheme="majorHAnsi" w:hAnsiTheme="majorHAnsi" w:cstheme="majorHAnsi"/>
                <w:sz w:val="22"/>
                <w:szCs w:val="22"/>
              </w:rPr>
            </w:pPr>
            <w:r w:rsidRPr="00D201EB">
              <w:rPr>
                <w:rFonts w:asciiTheme="majorHAnsi" w:hAnsiTheme="majorHAnsi" w:cstheme="majorHAnsi"/>
                <w:sz w:val="22"/>
                <w:szCs w:val="22"/>
              </w:rPr>
              <w:t>(A1+) Restituer brièvement les éléments saillants d’une histoire découverte en classe, en s’appuyant sur des images et des phrases simples.</w:t>
            </w:r>
          </w:p>
        </w:tc>
      </w:tr>
      <w:tr w:rsidR="00E0558A" w:rsidRPr="00D201EB" w14:paraId="360FF190" w14:textId="77777777" w:rsidTr="009326F9">
        <w:trPr>
          <w:cantSplit/>
          <w:trHeight w:val="5625"/>
          <w:jc w:val="center"/>
        </w:trPr>
        <w:tc>
          <w:tcPr>
            <w:tcW w:w="704" w:type="dxa"/>
            <w:shd w:val="clear" w:color="auto" w:fill="FFC000" w:themeFill="accent4"/>
            <w:textDirection w:val="btLr"/>
          </w:tcPr>
          <w:p w14:paraId="047F562C" w14:textId="4A721CC6" w:rsidR="00E0558A" w:rsidRPr="00D201EB" w:rsidRDefault="00403DE5" w:rsidP="00836F8B">
            <w:pPr>
              <w:ind w:left="113" w:right="113"/>
              <w:jc w:val="center"/>
              <w:rPr>
                <w:rFonts w:asciiTheme="majorHAnsi" w:hAnsiTheme="majorHAnsi" w:cstheme="majorHAnsi"/>
                <w:b/>
                <w:sz w:val="24"/>
              </w:rPr>
            </w:pPr>
            <w:r w:rsidRPr="00D201EB">
              <w:rPr>
                <w:rFonts w:asciiTheme="majorHAnsi" w:hAnsiTheme="majorHAnsi" w:cstheme="majorHAnsi"/>
                <w:b/>
                <w:sz w:val="24"/>
              </w:rPr>
              <w:lastRenderedPageBreak/>
              <w:t>Décrire son environnement quotidien, des personnes ou des activités, et exprimer ses go</w:t>
            </w:r>
            <w:r w:rsidR="00DB1A04">
              <w:rPr>
                <w:rFonts w:asciiTheme="majorHAnsi" w:hAnsiTheme="majorHAnsi" w:cstheme="majorHAnsi"/>
                <w:b/>
                <w:sz w:val="24"/>
              </w:rPr>
              <w:t>û</w:t>
            </w:r>
            <w:r w:rsidRPr="00D201EB">
              <w:rPr>
                <w:rFonts w:asciiTheme="majorHAnsi" w:hAnsiTheme="majorHAnsi" w:cstheme="majorHAnsi"/>
                <w:b/>
                <w:sz w:val="24"/>
              </w:rPr>
              <w:t>ts</w:t>
            </w:r>
          </w:p>
        </w:tc>
        <w:tc>
          <w:tcPr>
            <w:tcW w:w="4536" w:type="dxa"/>
          </w:tcPr>
          <w:p w14:paraId="64377D41" w14:textId="77777777" w:rsidR="00C01D21" w:rsidRPr="00D201EB" w:rsidRDefault="00C01D21" w:rsidP="00C01D21">
            <w:pPr>
              <w:pStyle w:val="Default"/>
              <w:numPr>
                <w:ilvl w:val="0"/>
                <w:numId w:val="29"/>
              </w:numPr>
              <w:rPr>
                <w:rFonts w:asciiTheme="majorHAnsi" w:hAnsiTheme="majorHAnsi" w:cstheme="majorHAnsi"/>
                <w:sz w:val="22"/>
                <w:szCs w:val="22"/>
              </w:rPr>
            </w:pPr>
            <w:r w:rsidRPr="00D201EB">
              <w:rPr>
                <w:rFonts w:asciiTheme="majorHAnsi" w:hAnsiTheme="majorHAnsi" w:cstheme="majorHAnsi"/>
                <w:sz w:val="22"/>
                <w:szCs w:val="22"/>
              </w:rPr>
              <w:t>Donner simplement des informations sur son environnement proche, des personnes ou des activités :</w:t>
            </w:r>
          </w:p>
          <w:p w14:paraId="3FCD0074" w14:textId="213ED4EA" w:rsidR="00C01D21" w:rsidRPr="00D201EB" w:rsidRDefault="00C01D21" w:rsidP="00C01D21">
            <w:pPr>
              <w:pStyle w:val="Default"/>
              <w:numPr>
                <w:ilvl w:val="0"/>
                <w:numId w:val="30"/>
              </w:numPr>
              <w:rPr>
                <w:rFonts w:asciiTheme="majorHAnsi" w:hAnsiTheme="majorHAnsi" w:cstheme="majorHAnsi"/>
                <w:sz w:val="22"/>
                <w:szCs w:val="22"/>
              </w:rPr>
            </w:pPr>
            <w:r w:rsidRPr="00D201EB">
              <w:rPr>
                <w:rFonts w:asciiTheme="majorHAnsi" w:hAnsiTheme="majorHAnsi" w:cstheme="majorHAnsi"/>
                <w:sz w:val="22"/>
                <w:szCs w:val="22"/>
              </w:rPr>
              <w:t>Maitriser le présent simple (A1+) d’une gamme plus large (A1) de verbes courants à la première, deuxième et troisième personne du singulier.</w:t>
            </w:r>
          </w:p>
          <w:p w14:paraId="369733D0" w14:textId="3CE57DA6" w:rsidR="00C01D21" w:rsidRPr="00D201EB" w:rsidRDefault="00C01D21" w:rsidP="00C01D21">
            <w:pPr>
              <w:pStyle w:val="Default"/>
              <w:numPr>
                <w:ilvl w:val="0"/>
                <w:numId w:val="30"/>
              </w:numPr>
              <w:rPr>
                <w:rFonts w:asciiTheme="majorHAnsi" w:hAnsiTheme="majorHAnsi" w:cstheme="majorHAnsi"/>
                <w:sz w:val="22"/>
                <w:szCs w:val="22"/>
              </w:rPr>
            </w:pPr>
            <w:r w:rsidRPr="00D201EB">
              <w:rPr>
                <w:rFonts w:asciiTheme="majorHAnsi" w:hAnsiTheme="majorHAnsi" w:cstheme="majorHAnsi"/>
                <w:sz w:val="22"/>
                <w:szCs w:val="22"/>
              </w:rPr>
              <w:t>Présenter ce qui se trouve dans l’environnement proche.</w:t>
            </w:r>
          </w:p>
          <w:p w14:paraId="61AB8BF3" w14:textId="77777777" w:rsidR="00C01D21" w:rsidRPr="00D201EB" w:rsidRDefault="00C01D21" w:rsidP="00C01D21">
            <w:pPr>
              <w:pStyle w:val="Default"/>
              <w:numPr>
                <w:ilvl w:val="0"/>
                <w:numId w:val="29"/>
              </w:numPr>
              <w:rPr>
                <w:rFonts w:asciiTheme="majorHAnsi" w:hAnsiTheme="majorHAnsi" w:cstheme="majorHAnsi"/>
                <w:sz w:val="22"/>
                <w:szCs w:val="22"/>
              </w:rPr>
            </w:pPr>
            <w:r w:rsidRPr="00D201EB">
              <w:rPr>
                <w:rFonts w:asciiTheme="majorHAnsi" w:hAnsiTheme="majorHAnsi" w:cstheme="majorHAnsi"/>
                <w:sz w:val="22"/>
                <w:szCs w:val="22"/>
              </w:rPr>
              <w:t>Utiliser des articles et des adjectifs démonstratifs.</w:t>
            </w:r>
          </w:p>
          <w:p w14:paraId="0D24DDDF" w14:textId="77777777" w:rsidR="00C01D21" w:rsidRPr="00D201EB" w:rsidRDefault="00C01D21" w:rsidP="00C01D21">
            <w:pPr>
              <w:pStyle w:val="Default"/>
              <w:numPr>
                <w:ilvl w:val="0"/>
                <w:numId w:val="29"/>
              </w:numPr>
              <w:rPr>
                <w:rFonts w:asciiTheme="majorHAnsi" w:hAnsiTheme="majorHAnsi" w:cstheme="majorHAnsi"/>
                <w:sz w:val="22"/>
                <w:szCs w:val="22"/>
              </w:rPr>
            </w:pPr>
            <w:r w:rsidRPr="00D201EB">
              <w:rPr>
                <w:rFonts w:asciiTheme="majorHAnsi" w:hAnsiTheme="majorHAnsi" w:cstheme="majorHAnsi"/>
                <w:sz w:val="22"/>
                <w:szCs w:val="22"/>
              </w:rPr>
              <w:t>Utiliser « et » ou « ou » pour juxtaposer des énoncés simples.</w:t>
            </w:r>
          </w:p>
          <w:p w14:paraId="5A605966" w14:textId="5D937BC6" w:rsidR="00C01D21" w:rsidRPr="00D201EB" w:rsidRDefault="00C01D21" w:rsidP="00C01D21">
            <w:pPr>
              <w:pStyle w:val="Default"/>
              <w:numPr>
                <w:ilvl w:val="0"/>
                <w:numId w:val="29"/>
              </w:numPr>
              <w:rPr>
                <w:rFonts w:asciiTheme="majorHAnsi" w:hAnsiTheme="majorHAnsi" w:cstheme="majorHAnsi"/>
                <w:sz w:val="22"/>
                <w:szCs w:val="22"/>
              </w:rPr>
            </w:pPr>
            <w:r w:rsidRPr="00D201EB">
              <w:rPr>
                <w:rFonts w:asciiTheme="majorHAnsi" w:hAnsiTheme="majorHAnsi" w:cstheme="majorHAnsi"/>
                <w:sz w:val="22"/>
                <w:szCs w:val="22"/>
              </w:rPr>
              <w:t>Exprimer ses go</w:t>
            </w:r>
            <w:r w:rsidR="00DB1A04">
              <w:rPr>
                <w:rFonts w:asciiTheme="majorHAnsi" w:hAnsiTheme="majorHAnsi" w:cstheme="majorHAnsi"/>
                <w:sz w:val="22"/>
                <w:szCs w:val="22"/>
              </w:rPr>
              <w:t>û</w:t>
            </w:r>
            <w:r w:rsidRPr="00D201EB">
              <w:rPr>
                <w:rFonts w:asciiTheme="majorHAnsi" w:hAnsiTheme="majorHAnsi" w:cstheme="majorHAnsi"/>
                <w:sz w:val="22"/>
                <w:szCs w:val="22"/>
              </w:rPr>
              <w:t>ts de façon simple :</w:t>
            </w:r>
          </w:p>
          <w:p w14:paraId="3D529065" w14:textId="10589EFF" w:rsidR="00C01D21" w:rsidRPr="00D201EB" w:rsidRDefault="00C01D21" w:rsidP="00C01D21">
            <w:pPr>
              <w:pStyle w:val="Default"/>
              <w:numPr>
                <w:ilvl w:val="0"/>
                <w:numId w:val="31"/>
              </w:numPr>
              <w:rPr>
                <w:rFonts w:asciiTheme="majorHAnsi" w:hAnsiTheme="majorHAnsi" w:cstheme="majorHAnsi"/>
                <w:sz w:val="22"/>
                <w:szCs w:val="22"/>
              </w:rPr>
            </w:pPr>
            <w:r w:rsidRPr="00D201EB">
              <w:rPr>
                <w:rFonts w:asciiTheme="majorHAnsi" w:hAnsiTheme="majorHAnsi" w:cstheme="majorHAnsi"/>
                <w:sz w:val="22"/>
                <w:szCs w:val="22"/>
              </w:rPr>
              <w:t>Par des verbes.</w:t>
            </w:r>
          </w:p>
          <w:p w14:paraId="237A5393" w14:textId="32D853B6" w:rsidR="00C01D21" w:rsidRPr="00D201EB" w:rsidRDefault="00C01D21" w:rsidP="00C01D21">
            <w:pPr>
              <w:pStyle w:val="Default"/>
              <w:numPr>
                <w:ilvl w:val="0"/>
                <w:numId w:val="31"/>
              </w:numPr>
              <w:rPr>
                <w:rFonts w:asciiTheme="majorHAnsi" w:hAnsiTheme="majorHAnsi" w:cstheme="majorHAnsi"/>
                <w:sz w:val="22"/>
                <w:szCs w:val="22"/>
              </w:rPr>
            </w:pPr>
            <w:r w:rsidRPr="00D201EB">
              <w:rPr>
                <w:rFonts w:asciiTheme="majorHAnsi" w:hAnsiTheme="majorHAnsi" w:cstheme="majorHAnsi"/>
                <w:sz w:val="22"/>
                <w:szCs w:val="22"/>
              </w:rPr>
              <w:t>Par des adjectifs.</w:t>
            </w:r>
          </w:p>
          <w:p w14:paraId="26E502EC" w14:textId="78A7B764" w:rsidR="00C01D21" w:rsidRPr="00D201EB" w:rsidRDefault="00C01D21" w:rsidP="00C01D21">
            <w:pPr>
              <w:pStyle w:val="Default"/>
              <w:numPr>
                <w:ilvl w:val="0"/>
                <w:numId w:val="31"/>
              </w:numPr>
              <w:rPr>
                <w:rFonts w:asciiTheme="majorHAnsi" w:hAnsiTheme="majorHAnsi" w:cstheme="majorHAnsi"/>
                <w:sz w:val="22"/>
                <w:szCs w:val="22"/>
              </w:rPr>
            </w:pPr>
            <w:r w:rsidRPr="00D201EB">
              <w:rPr>
                <w:rFonts w:asciiTheme="majorHAnsi" w:hAnsiTheme="majorHAnsi" w:cstheme="majorHAnsi"/>
                <w:sz w:val="22"/>
                <w:szCs w:val="22"/>
              </w:rPr>
              <w:t>Par le degré.</w:t>
            </w:r>
          </w:p>
          <w:p w14:paraId="24198019" w14:textId="3371C316" w:rsidR="00E0558A" w:rsidRPr="00D201EB" w:rsidRDefault="00C01D21" w:rsidP="00C01D21">
            <w:pPr>
              <w:pStyle w:val="Default"/>
              <w:numPr>
                <w:ilvl w:val="0"/>
                <w:numId w:val="31"/>
              </w:numPr>
              <w:rPr>
                <w:rFonts w:asciiTheme="majorHAnsi" w:hAnsiTheme="majorHAnsi" w:cstheme="majorHAnsi"/>
                <w:sz w:val="22"/>
                <w:szCs w:val="22"/>
              </w:rPr>
            </w:pPr>
            <w:r w:rsidRPr="00D201EB">
              <w:rPr>
                <w:rFonts w:asciiTheme="majorHAnsi" w:hAnsiTheme="majorHAnsi" w:cstheme="majorHAnsi"/>
                <w:sz w:val="22"/>
                <w:szCs w:val="22"/>
              </w:rPr>
              <w:t>(A1+) Par des phrases exclamatives.</w:t>
            </w:r>
          </w:p>
        </w:tc>
        <w:tc>
          <w:tcPr>
            <w:tcW w:w="4825" w:type="dxa"/>
          </w:tcPr>
          <w:p w14:paraId="382C566A" w14:textId="77777777" w:rsidR="00204B58" w:rsidRPr="00D201EB" w:rsidRDefault="00204B58" w:rsidP="00204B58">
            <w:pPr>
              <w:pStyle w:val="Default"/>
              <w:numPr>
                <w:ilvl w:val="0"/>
                <w:numId w:val="21"/>
              </w:numPr>
              <w:rPr>
                <w:rFonts w:asciiTheme="majorHAnsi" w:hAnsiTheme="majorHAnsi" w:cstheme="majorHAnsi"/>
                <w:sz w:val="22"/>
                <w:szCs w:val="22"/>
              </w:rPr>
            </w:pPr>
            <w:r w:rsidRPr="00D201EB">
              <w:rPr>
                <w:rFonts w:asciiTheme="majorHAnsi" w:hAnsiTheme="majorHAnsi" w:cstheme="majorHAnsi"/>
                <w:sz w:val="22"/>
                <w:szCs w:val="22"/>
              </w:rPr>
              <w:t>Donner simplement des informations sur son environnement proche, des personnes ou des activités :</w:t>
            </w:r>
          </w:p>
          <w:p w14:paraId="17FBE897" w14:textId="0EDD0032" w:rsidR="00204B58" w:rsidRPr="00D201EB" w:rsidRDefault="00204B58" w:rsidP="00204B58">
            <w:pPr>
              <w:pStyle w:val="Default"/>
              <w:numPr>
                <w:ilvl w:val="0"/>
                <w:numId w:val="36"/>
              </w:numPr>
              <w:rPr>
                <w:rFonts w:asciiTheme="majorHAnsi" w:hAnsiTheme="majorHAnsi" w:cstheme="majorHAnsi"/>
                <w:sz w:val="22"/>
                <w:szCs w:val="22"/>
              </w:rPr>
            </w:pPr>
            <w:r w:rsidRPr="00D201EB">
              <w:rPr>
                <w:rFonts w:asciiTheme="majorHAnsi" w:hAnsiTheme="majorHAnsi" w:cstheme="majorHAnsi"/>
                <w:sz w:val="22"/>
                <w:szCs w:val="22"/>
              </w:rPr>
              <w:t>Maitriser le présent simple (A1+) d’une gamme plus large de verbes courants à la première, deuxième et troisième personne du singulier.</w:t>
            </w:r>
          </w:p>
          <w:p w14:paraId="3616B8A8" w14:textId="4F5D3430" w:rsidR="00204B58" w:rsidRPr="00D201EB" w:rsidRDefault="00204B58" w:rsidP="00204B58">
            <w:pPr>
              <w:pStyle w:val="Default"/>
              <w:numPr>
                <w:ilvl w:val="0"/>
                <w:numId w:val="36"/>
              </w:numPr>
              <w:rPr>
                <w:rFonts w:asciiTheme="majorHAnsi" w:hAnsiTheme="majorHAnsi" w:cstheme="majorHAnsi"/>
                <w:sz w:val="22"/>
                <w:szCs w:val="22"/>
              </w:rPr>
            </w:pPr>
            <w:r w:rsidRPr="00D201EB">
              <w:rPr>
                <w:rFonts w:asciiTheme="majorHAnsi" w:hAnsiTheme="majorHAnsi" w:cstheme="majorHAnsi"/>
                <w:sz w:val="22"/>
                <w:szCs w:val="22"/>
              </w:rPr>
              <w:t xml:space="preserve"> (A2) Décrire une action en cours de déroulement en utilisant la forme syntaxique associée selon la langue cible.</w:t>
            </w:r>
          </w:p>
          <w:p w14:paraId="20B6C9AB" w14:textId="45A7EDDA" w:rsidR="00204B58" w:rsidRPr="00D201EB" w:rsidRDefault="00204B58" w:rsidP="00204B58">
            <w:pPr>
              <w:pStyle w:val="Default"/>
              <w:numPr>
                <w:ilvl w:val="0"/>
                <w:numId w:val="36"/>
              </w:numPr>
              <w:rPr>
                <w:rFonts w:asciiTheme="majorHAnsi" w:hAnsiTheme="majorHAnsi" w:cstheme="majorHAnsi"/>
                <w:sz w:val="22"/>
                <w:szCs w:val="22"/>
              </w:rPr>
            </w:pPr>
            <w:r w:rsidRPr="00D201EB">
              <w:rPr>
                <w:rFonts w:asciiTheme="majorHAnsi" w:hAnsiTheme="majorHAnsi" w:cstheme="majorHAnsi"/>
                <w:sz w:val="22"/>
                <w:szCs w:val="22"/>
              </w:rPr>
              <w:t>Présenter ce qui se trouve dans l’environnement proche.</w:t>
            </w:r>
          </w:p>
          <w:p w14:paraId="1F636749" w14:textId="565CAAEC" w:rsidR="00204B58" w:rsidRPr="00D201EB" w:rsidRDefault="00204B58" w:rsidP="00204B58">
            <w:pPr>
              <w:pStyle w:val="Default"/>
              <w:numPr>
                <w:ilvl w:val="0"/>
                <w:numId w:val="36"/>
              </w:numPr>
              <w:rPr>
                <w:rFonts w:asciiTheme="majorHAnsi" w:hAnsiTheme="majorHAnsi" w:cstheme="majorHAnsi"/>
                <w:sz w:val="22"/>
                <w:szCs w:val="22"/>
              </w:rPr>
            </w:pPr>
            <w:r w:rsidRPr="00D201EB">
              <w:rPr>
                <w:rFonts w:asciiTheme="majorHAnsi" w:hAnsiTheme="majorHAnsi" w:cstheme="majorHAnsi"/>
                <w:sz w:val="22"/>
                <w:szCs w:val="22"/>
              </w:rPr>
              <w:t>Utiliser des articles et déterminants démonstratifs.</w:t>
            </w:r>
          </w:p>
          <w:p w14:paraId="437E1DE8" w14:textId="3C15FAB3" w:rsidR="00204B58" w:rsidRPr="00D201EB" w:rsidRDefault="00204B58" w:rsidP="00204B58">
            <w:pPr>
              <w:pStyle w:val="Default"/>
              <w:numPr>
                <w:ilvl w:val="0"/>
                <w:numId w:val="36"/>
              </w:numPr>
              <w:rPr>
                <w:rFonts w:asciiTheme="majorHAnsi" w:hAnsiTheme="majorHAnsi" w:cstheme="majorHAnsi"/>
                <w:sz w:val="22"/>
                <w:szCs w:val="22"/>
              </w:rPr>
            </w:pPr>
            <w:r w:rsidRPr="00D201EB">
              <w:rPr>
                <w:rFonts w:asciiTheme="majorHAnsi" w:hAnsiTheme="majorHAnsi" w:cstheme="majorHAnsi"/>
                <w:sz w:val="22"/>
                <w:szCs w:val="22"/>
              </w:rPr>
              <w:t>Utiliser les conjonctions de coordination et/ou pour juxtaposer des énoncés simples.</w:t>
            </w:r>
          </w:p>
          <w:p w14:paraId="584E2492" w14:textId="1052A7DC" w:rsidR="00204B58" w:rsidRPr="00D201EB" w:rsidRDefault="00204B58" w:rsidP="00204B58">
            <w:pPr>
              <w:pStyle w:val="Default"/>
              <w:numPr>
                <w:ilvl w:val="0"/>
                <w:numId w:val="21"/>
              </w:numPr>
              <w:rPr>
                <w:rFonts w:asciiTheme="majorHAnsi" w:hAnsiTheme="majorHAnsi" w:cstheme="majorHAnsi"/>
                <w:sz w:val="22"/>
                <w:szCs w:val="22"/>
              </w:rPr>
            </w:pPr>
            <w:r w:rsidRPr="00D201EB">
              <w:rPr>
                <w:rFonts w:asciiTheme="majorHAnsi" w:hAnsiTheme="majorHAnsi" w:cstheme="majorHAnsi"/>
                <w:sz w:val="22"/>
                <w:szCs w:val="22"/>
              </w:rPr>
              <w:t>Exprimer ses go</w:t>
            </w:r>
            <w:r w:rsidR="00DB1A04">
              <w:rPr>
                <w:rFonts w:asciiTheme="majorHAnsi" w:hAnsiTheme="majorHAnsi" w:cstheme="majorHAnsi"/>
                <w:sz w:val="22"/>
                <w:szCs w:val="22"/>
              </w:rPr>
              <w:t>û</w:t>
            </w:r>
            <w:r w:rsidRPr="00D201EB">
              <w:rPr>
                <w:rFonts w:asciiTheme="majorHAnsi" w:hAnsiTheme="majorHAnsi" w:cstheme="majorHAnsi"/>
                <w:sz w:val="22"/>
                <w:szCs w:val="22"/>
              </w:rPr>
              <w:t>ts de façon simple :</w:t>
            </w:r>
          </w:p>
          <w:p w14:paraId="48DDE655" w14:textId="323F6C23" w:rsidR="00204B58" w:rsidRPr="00D201EB" w:rsidRDefault="00204B58" w:rsidP="00204B58">
            <w:pPr>
              <w:pStyle w:val="Default"/>
              <w:numPr>
                <w:ilvl w:val="0"/>
                <w:numId w:val="37"/>
              </w:numPr>
              <w:rPr>
                <w:rFonts w:asciiTheme="majorHAnsi" w:hAnsiTheme="majorHAnsi" w:cstheme="majorHAnsi"/>
                <w:sz w:val="22"/>
                <w:szCs w:val="22"/>
              </w:rPr>
            </w:pPr>
            <w:r w:rsidRPr="00D201EB">
              <w:rPr>
                <w:rFonts w:asciiTheme="majorHAnsi" w:hAnsiTheme="majorHAnsi" w:cstheme="majorHAnsi"/>
                <w:sz w:val="22"/>
                <w:szCs w:val="22"/>
              </w:rPr>
              <w:t>Par des verbes.</w:t>
            </w:r>
          </w:p>
          <w:p w14:paraId="03DA16EF" w14:textId="46243CA7" w:rsidR="00204B58" w:rsidRPr="00D201EB" w:rsidRDefault="00204B58" w:rsidP="00204B58">
            <w:pPr>
              <w:pStyle w:val="Default"/>
              <w:numPr>
                <w:ilvl w:val="0"/>
                <w:numId w:val="37"/>
              </w:numPr>
              <w:rPr>
                <w:rFonts w:asciiTheme="majorHAnsi" w:hAnsiTheme="majorHAnsi" w:cstheme="majorHAnsi"/>
                <w:sz w:val="22"/>
                <w:szCs w:val="22"/>
              </w:rPr>
            </w:pPr>
            <w:r w:rsidRPr="00D201EB">
              <w:rPr>
                <w:rFonts w:asciiTheme="majorHAnsi" w:hAnsiTheme="majorHAnsi" w:cstheme="majorHAnsi"/>
                <w:sz w:val="22"/>
                <w:szCs w:val="22"/>
              </w:rPr>
              <w:t>Par des adjectifs.</w:t>
            </w:r>
          </w:p>
          <w:p w14:paraId="60AE904F" w14:textId="7737A682" w:rsidR="00204B58" w:rsidRPr="00D201EB" w:rsidRDefault="00204B58" w:rsidP="00204B58">
            <w:pPr>
              <w:pStyle w:val="Default"/>
              <w:numPr>
                <w:ilvl w:val="0"/>
                <w:numId w:val="37"/>
              </w:numPr>
              <w:rPr>
                <w:rFonts w:asciiTheme="majorHAnsi" w:hAnsiTheme="majorHAnsi" w:cstheme="majorHAnsi"/>
                <w:sz w:val="22"/>
                <w:szCs w:val="22"/>
              </w:rPr>
            </w:pPr>
            <w:r w:rsidRPr="00D201EB">
              <w:rPr>
                <w:rFonts w:asciiTheme="majorHAnsi" w:hAnsiTheme="majorHAnsi" w:cstheme="majorHAnsi"/>
                <w:sz w:val="22"/>
                <w:szCs w:val="22"/>
              </w:rPr>
              <w:t>Par le degré.</w:t>
            </w:r>
          </w:p>
          <w:p w14:paraId="23E31D76" w14:textId="2CFBD33F" w:rsidR="00204B58" w:rsidRPr="00D201EB" w:rsidRDefault="00204B58" w:rsidP="00204B58">
            <w:pPr>
              <w:pStyle w:val="Default"/>
              <w:numPr>
                <w:ilvl w:val="0"/>
                <w:numId w:val="37"/>
              </w:numPr>
              <w:rPr>
                <w:rFonts w:asciiTheme="majorHAnsi" w:hAnsiTheme="majorHAnsi" w:cstheme="majorHAnsi"/>
                <w:sz w:val="22"/>
                <w:szCs w:val="22"/>
              </w:rPr>
            </w:pPr>
            <w:r w:rsidRPr="00D201EB">
              <w:rPr>
                <w:rFonts w:asciiTheme="majorHAnsi" w:hAnsiTheme="majorHAnsi" w:cstheme="majorHAnsi"/>
                <w:sz w:val="22"/>
                <w:szCs w:val="22"/>
              </w:rPr>
              <w:t xml:space="preserve"> (A1+) Par des phrases exclamatives.</w:t>
            </w:r>
          </w:p>
          <w:p w14:paraId="5AEE0DE2" w14:textId="77777777" w:rsidR="00204B58" w:rsidRPr="00D201EB" w:rsidRDefault="00204B58" w:rsidP="00204B58">
            <w:pPr>
              <w:pStyle w:val="Default"/>
              <w:numPr>
                <w:ilvl w:val="0"/>
                <w:numId w:val="21"/>
              </w:numPr>
              <w:rPr>
                <w:rFonts w:asciiTheme="majorHAnsi" w:hAnsiTheme="majorHAnsi" w:cstheme="majorHAnsi"/>
                <w:sz w:val="22"/>
                <w:szCs w:val="22"/>
              </w:rPr>
            </w:pPr>
            <w:r w:rsidRPr="00D201EB">
              <w:rPr>
                <w:rFonts w:asciiTheme="majorHAnsi" w:hAnsiTheme="majorHAnsi" w:cstheme="majorHAnsi"/>
                <w:sz w:val="22"/>
                <w:szCs w:val="22"/>
              </w:rPr>
              <w:t>Exprimer la préférence :</w:t>
            </w:r>
          </w:p>
          <w:p w14:paraId="79978505" w14:textId="53E3E1D7" w:rsidR="00204B58" w:rsidRPr="00D201EB" w:rsidRDefault="00204B58" w:rsidP="00204B58">
            <w:pPr>
              <w:pStyle w:val="Default"/>
              <w:numPr>
                <w:ilvl w:val="0"/>
                <w:numId w:val="38"/>
              </w:numPr>
              <w:rPr>
                <w:rFonts w:asciiTheme="majorHAnsi" w:hAnsiTheme="majorHAnsi" w:cstheme="majorHAnsi"/>
                <w:sz w:val="22"/>
                <w:szCs w:val="22"/>
              </w:rPr>
            </w:pPr>
            <w:r w:rsidRPr="00D201EB">
              <w:rPr>
                <w:rFonts w:asciiTheme="majorHAnsi" w:hAnsiTheme="majorHAnsi" w:cstheme="majorHAnsi"/>
                <w:sz w:val="22"/>
                <w:szCs w:val="22"/>
              </w:rPr>
              <w:t>Par des verbes et blocs lexicalisés.</w:t>
            </w:r>
          </w:p>
          <w:p w14:paraId="0153F5B5" w14:textId="685BD9A8" w:rsidR="00E0558A" w:rsidRPr="00D201EB" w:rsidRDefault="00204B58" w:rsidP="00204B58">
            <w:pPr>
              <w:pStyle w:val="Default"/>
              <w:numPr>
                <w:ilvl w:val="0"/>
                <w:numId w:val="38"/>
              </w:numPr>
              <w:rPr>
                <w:rFonts w:asciiTheme="majorHAnsi" w:hAnsiTheme="majorHAnsi" w:cstheme="majorHAnsi"/>
                <w:sz w:val="22"/>
                <w:szCs w:val="22"/>
              </w:rPr>
            </w:pPr>
            <w:r w:rsidRPr="00D201EB">
              <w:rPr>
                <w:rFonts w:asciiTheme="majorHAnsi" w:hAnsiTheme="majorHAnsi" w:cstheme="majorHAnsi"/>
                <w:sz w:val="22"/>
                <w:szCs w:val="22"/>
              </w:rPr>
              <w:t>Par le comparatif de supériorité et d’infériorité et le superlatif.</w:t>
            </w:r>
          </w:p>
        </w:tc>
      </w:tr>
    </w:tbl>
    <w:p w14:paraId="243C9CEC" w14:textId="77777777" w:rsidR="007723E7" w:rsidRPr="00D201EB" w:rsidRDefault="007723E7" w:rsidP="00EE192F">
      <w:pPr>
        <w:rPr>
          <w:rFonts w:asciiTheme="majorHAnsi" w:hAnsiTheme="majorHAnsi" w:cstheme="majorHAnsi"/>
        </w:rPr>
      </w:pPr>
    </w:p>
    <w:p w14:paraId="3025FF62" w14:textId="77384B4C" w:rsidR="00DA47F2" w:rsidRPr="00D201EB" w:rsidRDefault="001878E1" w:rsidP="00E65A67">
      <w:pPr>
        <w:shd w:val="clear" w:color="auto" w:fill="70AD47" w:themeFill="accent6"/>
        <w:jc w:val="center"/>
        <w:rPr>
          <w:rFonts w:asciiTheme="majorHAnsi" w:hAnsiTheme="majorHAnsi" w:cstheme="majorHAnsi"/>
          <w:b/>
          <w:color w:val="FFFFFF" w:themeColor="background1"/>
          <w:sz w:val="32"/>
        </w:rPr>
      </w:pPr>
      <w:r w:rsidRPr="00D201EB">
        <w:rPr>
          <w:rFonts w:asciiTheme="majorHAnsi" w:hAnsiTheme="majorHAnsi" w:cstheme="majorHAnsi"/>
          <w:b/>
          <w:color w:val="FFFFFF" w:themeColor="background1"/>
          <w:sz w:val="32"/>
        </w:rPr>
        <w:t>Expression orale en interaction : réagir et dialoguer</w:t>
      </w:r>
    </w:p>
    <w:tbl>
      <w:tblPr>
        <w:tblStyle w:val="Grilledutableau"/>
        <w:tblW w:w="10065" w:type="dxa"/>
        <w:jc w:val="center"/>
        <w:tblLook w:val="04A0" w:firstRow="1" w:lastRow="0" w:firstColumn="1" w:lastColumn="0" w:noHBand="0" w:noVBand="1"/>
      </w:tblPr>
      <w:tblGrid>
        <w:gridCol w:w="846"/>
        <w:gridCol w:w="3827"/>
        <w:gridCol w:w="5392"/>
      </w:tblGrid>
      <w:tr w:rsidR="00E0558A" w:rsidRPr="00D201EB" w14:paraId="430EE495" w14:textId="77777777" w:rsidTr="00D201EB">
        <w:trPr>
          <w:trHeight w:val="70"/>
          <w:jc w:val="center"/>
        </w:trPr>
        <w:tc>
          <w:tcPr>
            <w:tcW w:w="846" w:type="dxa"/>
          </w:tcPr>
          <w:p w14:paraId="3CC31E5B" w14:textId="77777777" w:rsidR="00E0558A" w:rsidRPr="00D201EB" w:rsidRDefault="00E0558A" w:rsidP="00E0558A">
            <w:pPr>
              <w:jc w:val="center"/>
              <w:rPr>
                <w:rFonts w:asciiTheme="majorHAnsi" w:hAnsiTheme="majorHAnsi" w:cstheme="majorHAnsi"/>
                <w:b/>
                <w:sz w:val="24"/>
              </w:rPr>
            </w:pPr>
          </w:p>
        </w:tc>
        <w:tc>
          <w:tcPr>
            <w:tcW w:w="3827" w:type="dxa"/>
            <w:shd w:val="clear" w:color="auto" w:fill="FFF2CC" w:themeFill="accent4" w:themeFillTint="33"/>
            <w:vAlign w:val="center"/>
          </w:tcPr>
          <w:p w14:paraId="2470550A" w14:textId="517715F4" w:rsidR="00E0558A" w:rsidRPr="00D201EB" w:rsidRDefault="00E0558A" w:rsidP="00E0558A">
            <w:pPr>
              <w:spacing w:line="276" w:lineRule="auto"/>
              <w:jc w:val="center"/>
              <w:rPr>
                <w:rFonts w:asciiTheme="majorHAnsi" w:hAnsiTheme="majorHAnsi" w:cstheme="majorHAnsi"/>
                <w:b/>
                <w:sz w:val="28"/>
              </w:rPr>
            </w:pPr>
            <w:r w:rsidRPr="00D201EB">
              <w:rPr>
                <w:rFonts w:asciiTheme="majorHAnsi" w:hAnsiTheme="majorHAnsi" w:cstheme="majorHAnsi"/>
                <w:b/>
                <w:sz w:val="28"/>
              </w:rPr>
              <w:t>CM1</w:t>
            </w:r>
          </w:p>
        </w:tc>
        <w:tc>
          <w:tcPr>
            <w:tcW w:w="5392" w:type="dxa"/>
            <w:shd w:val="clear" w:color="auto" w:fill="FBE4D5" w:themeFill="accent2" w:themeFillTint="33"/>
            <w:vAlign w:val="center"/>
          </w:tcPr>
          <w:p w14:paraId="047B1B28" w14:textId="5C39F197" w:rsidR="00E0558A" w:rsidRPr="00D201EB" w:rsidRDefault="00E0558A" w:rsidP="00E0558A">
            <w:pPr>
              <w:spacing w:line="276" w:lineRule="auto"/>
              <w:jc w:val="center"/>
              <w:rPr>
                <w:rFonts w:asciiTheme="majorHAnsi" w:hAnsiTheme="majorHAnsi" w:cstheme="majorHAnsi"/>
                <w:b/>
                <w:sz w:val="28"/>
              </w:rPr>
            </w:pPr>
            <w:r w:rsidRPr="00D201EB">
              <w:rPr>
                <w:rFonts w:asciiTheme="majorHAnsi" w:hAnsiTheme="majorHAnsi" w:cstheme="majorHAnsi"/>
                <w:b/>
                <w:sz w:val="28"/>
              </w:rPr>
              <w:t>CM2</w:t>
            </w:r>
          </w:p>
        </w:tc>
      </w:tr>
      <w:tr w:rsidR="00E0558A" w:rsidRPr="00D201EB" w14:paraId="41860498" w14:textId="77777777" w:rsidTr="00D201EB">
        <w:trPr>
          <w:cantSplit/>
          <w:trHeight w:val="1765"/>
          <w:jc w:val="center"/>
        </w:trPr>
        <w:tc>
          <w:tcPr>
            <w:tcW w:w="846" w:type="dxa"/>
            <w:shd w:val="clear" w:color="auto" w:fill="E2EFD9" w:themeFill="accent6" w:themeFillTint="33"/>
            <w:textDirection w:val="btLr"/>
          </w:tcPr>
          <w:p w14:paraId="2D63F336" w14:textId="612B7E2E" w:rsidR="00E0558A" w:rsidRPr="00D201EB" w:rsidRDefault="00E0558A" w:rsidP="009C699C">
            <w:pPr>
              <w:ind w:left="113" w:right="113"/>
              <w:jc w:val="center"/>
              <w:rPr>
                <w:rFonts w:asciiTheme="majorHAnsi" w:hAnsiTheme="majorHAnsi" w:cstheme="majorHAnsi"/>
                <w:b/>
                <w:sz w:val="24"/>
              </w:rPr>
            </w:pPr>
            <w:r w:rsidRPr="00D201EB">
              <w:rPr>
                <w:rFonts w:asciiTheme="majorHAnsi" w:hAnsiTheme="majorHAnsi" w:cstheme="majorHAnsi"/>
                <w:b/>
                <w:sz w:val="24"/>
              </w:rPr>
              <w:t>Échanger des informations</w:t>
            </w:r>
          </w:p>
        </w:tc>
        <w:tc>
          <w:tcPr>
            <w:tcW w:w="3827" w:type="dxa"/>
          </w:tcPr>
          <w:p w14:paraId="1268E1E6" w14:textId="77777777" w:rsidR="00074232" w:rsidRPr="00D201EB" w:rsidRDefault="00074232" w:rsidP="00074232">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Poser quelques questions simples à l’aide d’une gamme réduite de pronoms interrogatifs.</w:t>
            </w:r>
          </w:p>
          <w:p w14:paraId="5CAEE315" w14:textId="77777777" w:rsidR="00074232" w:rsidRPr="00D201EB" w:rsidRDefault="00074232" w:rsidP="00074232">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Donner quelques consignes ou ordres ritualisés à l’aide d’énoncés à l’impératif fréquemment utilisés.</w:t>
            </w:r>
          </w:p>
          <w:p w14:paraId="3C4A951D" w14:textId="77777777" w:rsidR="00074232" w:rsidRPr="00D201EB" w:rsidRDefault="00074232" w:rsidP="00074232">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Mobiliser l’expression simple de l’autorisation (A1+) et de l’interdiction sous forme lexicalisée.</w:t>
            </w:r>
          </w:p>
          <w:p w14:paraId="6E76293E" w14:textId="14475660" w:rsidR="00E0558A" w:rsidRPr="00D201EB" w:rsidRDefault="00074232" w:rsidP="00074232">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Utiliser les réponses courtes.</w:t>
            </w:r>
          </w:p>
        </w:tc>
        <w:tc>
          <w:tcPr>
            <w:tcW w:w="5392" w:type="dxa"/>
          </w:tcPr>
          <w:p w14:paraId="7A7F2A88"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Poser des questions simples dans des situations connues ou répétées à l’aide des pronoms interrogatifs.</w:t>
            </w:r>
          </w:p>
          <w:p w14:paraId="7B8F9764"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Donner quelques consignes ou ordres ritualisés à l’aide d’énoncés à l’impératif fréquemment utilisés.</w:t>
            </w:r>
          </w:p>
          <w:p w14:paraId="4EAFDE6C"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Réagir à des consignes simples, notamment en communication de classe.</w:t>
            </w:r>
          </w:p>
          <w:p w14:paraId="4BF4C241"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(A2) Émettre des instructions ou des demandes sous forme de questions, de locutions ou de blocs lexicalisés ou à l’aide d’auxiliaires de modalité.</w:t>
            </w:r>
          </w:p>
          <w:p w14:paraId="07CD1C78"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Mobiliser l’expression simple de l’autorisation (A1+) et de l’interdiction en contexte connu sous forme lexicalisée.</w:t>
            </w:r>
          </w:p>
          <w:p w14:paraId="62C9EDCD"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(A2) Mobiliser l’expression simple de l’autorisation, de la permission, de l’interdiction, du conseil et de la contrainte à l’aide de verbes exprimant la modalité.</w:t>
            </w:r>
          </w:p>
          <w:p w14:paraId="46192C6E" w14:textId="77B4B2E0" w:rsidR="00E0558A"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Utiliser les réponses courtes.</w:t>
            </w:r>
          </w:p>
        </w:tc>
      </w:tr>
      <w:tr w:rsidR="00E0558A" w:rsidRPr="00D201EB" w14:paraId="350FC5F6" w14:textId="77777777" w:rsidTr="00DF4684">
        <w:trPr>
          <w:cantSplit/>
          <w:trHeight w:val="4057"/>
          <w:jc w:val="center"/>
        </w:trPr>
        <w:tc>
          <w:tcPr>
            <w:tcW w:w="846" w:type="dxa"/>
            <w:shd w:val="clear" w:color="auto" w:fill="C5E0B3" w:themeFill="accent6" w:themeFillTint="66"/>
            <w:textDirection w:val="btLr"/>
          </w:tcPr>
          <w:p w14:paraId="4D6B1B34" w14:textId="78CAD8E6" w:rsidR="00E0558A" w:rsidRPr="00D201EB" w:rsidRDefault="00300E94" w:rsidP="00836F8B">
            <w:pPr>
              <w:ind w:left="113" w:right="113"/>
              <w:jc w:val="center"/>
              <w:rPr>
                <w:rFonts w:asciiTheme="majorHAnsi" w:hAnsiTheme="majorHAnsi" w:cstheme="majorHAnsi"/>
                <w:b/>
                <w:sz w:val="24"/>
              </w:rPr>
            </w:pPr>
            <w:r w:rsidRPr="00D201EB">
              <w:rPr>
                <w:rFonts w:asciiTheme="majorHAnsi" w:hAnsiTheme="majorHAnsi" w:cstheme="majorHAnsi"/>
                <w:b/>
                <w:sz w:val="24"/>
              </w:rPr>
              <w:lastRenderedPageBreak/>
              <w:t>Exprimer ses émotions ou ses souhaits et réagi</w:t>
            </w:r>
            <w:r w:rsidR="00E0514F">
              <w:rPr>
                <w:rFonts w:asciiTheme="majorHAnsi" w:hAnsiTheme="majorHAnsi" w:cstheme="majorHAnsi"/>
                <w:b/>
                <w:sz w:val="24"/>
              </w:rPr>
              <w:t>r</w:t>
            </w:r>
          </w:p>
        </w:tc>
        <w:tc>
          <w:tcPr>
            <w:tcW w:w="3827" w:type="dxa"/>
          </w:tcPr>
          <w:p w14:paraId="0CFBA958" w14:textId="77777777" w:rsidR="00A061FA" w:rsidRPr="00D201EB" w:rsidRDefault="00A061FA" w:rsidP="00A061FA">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Mobiliser l’expression de sentiments ou d’émotions dans le cadre de situations ritualisées (A1+) ou répétées (réagir à une chanson, rituels de début d’heure, etc.).</w:t>
            </w:r>
          </w:p>
          <w:p w14:paraId="2D9C5A21" w14:textId="77777777" w:rsidR="00A061FA" w:rsidRPr="00D201EB" w:rsidRDefault="00A061FA" w:rsidP="00A061FA">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Connaitre et mobiliser quelques onomatopées typiques.</w:t>
            </w:r>
          </w:p>
          <w:p w14:paraId="1B1E8535" w14:textId="623A7090" w:rsidR="00E0558A" w:rsidRPr="00D201EB" w:rsidRDefault="00A061FA" w:rsidP="00A061FA">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(A1+) Prendre appui sur les réactions de son interlocuteur pour exprimer ses propres émotions ou sentiments.</w:t>
            </w:r>
          </w:p>
        </w:tc>
        <w:tc>
          <w:tcPr>
            <w:tcW w:w="5392" w:type="dxa"/>
          </w:tcPr>
          <w:p w14:paraId="4DDDF086"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Mobiliser l’expression de sentiments ou émotions dans le cadre de situations ritualisées (A1+) ou répétées (réagir à une chanson, participer aux rituels de début d’heure, etc.).</w:t>
            </w:r>
          </w:p>
          <w:p w14:paraId="56612C14"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(A2) Mobiliser l’expression des sentiments et des émotions en lien avec la thématique traitée, à l’aide d’adjectifs, d’adverbes, d’interjections et d’énoncés exclamatifs.</w:t>
            </w:r>
          </w:p>
          <w:p w14:paraId="68E4EE94"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Connaitre et mobiliser quelques onomatopées typiques.</w:t>
            </w:r>
          </w:p>
          <w:p w14:paraId="31A19283" w14:textId="77777777" w:rsidR="00787A6C" w:rsidRPr="00D201EB" w:rsidRDefault="00787A6C" w:rsidP="00787A6C">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(A2) Prendre appui sur les énoncés de son interlocuteur pour exprimer ses propres sentiments ou souhaits.</w:t>
            </w:r>
          </w:p>
          <w:p w14:paraId="0F8E0F87" w14:textId="34111887" w:rsidR="00E0558A" w:rsidRPr="00D201EB" w:rsidRDefault="00787A6C" w:rsidP="00787A6C">
            <w:pPr>
              <w:pStyle w:val="Default"/>
              <w:numPr>
                <w:ilvl w:val="0"/>
                <w:numId w:val="7"/>
              </w:numPr>
              <w:rPr>
                <w:rFonts w:asciiTheme="majorHAnsi" w:hAnsiTheme="majorHAnsi" w:cstheme="majorHAnsi"/>
                <w:sz w:val="17"/>
                <w:szCs w:val="17"/>
              </w:rPr>
            </w:pPr>
            <w:r w:rsidRPr="00D201EB">
              <w:rPr>
                <w:rFonts w:asciiTheme="majorHAnsi" w:hAnsiTheme="majorHAnsi" w:cstheme="majorHAnsi"/>
                <w:sz w:val="22"/>
                <w:szCs w:val="22"/>
              </w:rPr>
              <w:t>(A1+) Mobiliser des formules lexicalisées ou ritualisées pour exprimer ses go</w:t>
            </w:r>
            <w:r w:rsidR="00DB1A04">
              <w:rPr>
                <w:rFonts w:asciiTheme="majorHAnsi" w:hAnsiTheme="majorHAnsi" w:cstheme="majorHAnsi"/>
                <w:sz w:val="22"/>
                <w:szCs w:val="22"/>
              </w:rPr>
              <w:t>û</w:t>
            </w:r>
            <w:r w:rsidRPr="00D201EB">
              <w:rPr>
                <w:rFonts w:asciiTheme="majorHAnsi" w:hAnsiTheme="majorHAnsi" w:cstheme="majorHAnsi"/>
                <w:sz w:val="22"/>
                <w:szCs w:val="22"/>
              </w:rPr>
              <w:t>ts, (A2) son accord ou son désaccord.</w:t>
            </w:r>
          </w:p>
        </w:tc>
      </w:tr>
      <w:tr w:rsidR="00E0558A" w:rsidRPr="00D201EB" w14:paraId="77B5D401" w14:textId="77777777" w:rsidTr="00D201EB">
        <w:trPr>
          <w:cantSplit/>
          <w:trHeight w:val="1971"/>
          <w:jc w:val="center"/>
        </w:trPr>
        <w:tc>
          <w:tcPr>
            <w:tcW w:w="846" w:type="dxa"/>
            <w:shd w:val="clear" w:color="auto" w:fill="A8D08D" w:themeFill="accent6" w:themeFillTint="99"/>
            <w:textDirection w:val="btLr"/>
          </w:tcPr>
          <w:p w14:paraId="392A43F0" w14:textId="26AF95D0" w:rsidR="00E0558A" w:rsidRPr="00D201EB" w:rsidRDefault="00E0558A" w:rsidP="00836F8B">
            <w:pPr>
              <w:ind w:left="113" w:right="113"/>
              <w:jc w:val="center"/>
              <w:rPr>
                <w:rFonts w:asciiTheme="majorHAnsi" w:hAnsiTheme="majorHAnsi" w:cstheme="majorHAnsi"/>
                <w:b/>
                <w:sz w:val="24"/>
              </w:rPr>
            </w:pPr>
            <w:r w:rsidRPr="00D201EB">
              <w:rPr>
                <w:rFonts w:asciiTheme="majorHAnsi" w:hAnsiTheme="majorHAnsi" w:cstheme="majorHAnsi"/>
                <w:b/>
                <w:sz w:val="24"/>
              </w:rPr>
              <w:t>Clarifier ou faire clarifier un point</w:t>
            </w:r>
          </w:p>
        </w:tc>
        <w:tc>
          <w:tcPr>
            <w:tcW w:w="3827" w:type="dxa"/>
          </w:tcPr>
          <w:p w14:paraId="58898F28" w14:textId="77777777" w:rsidR="00A061FA" w:rsidRPr="00D201EB" w:rsidRDefault="00A061FA" w:rsidP="00A061FA">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 xml:space="preserve">Maitriser la prononciation des lettres de l’alphabet. </w:t>
            </w:r>
          </w:p>
          <w:p w14:paraId="3045DE54" w14:textId="77777777" w:rsidR="00A061FA" w:rsidRPr="00D201EB" w:rsidRDefault="00A061FA" w:rsidP="00A061FA">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 xml:space="preserve">Indiquer simplement qu’il a compris ou pas (A1+) en sollicitant si besoin l’aide de son interlocuteur. </w:t>
            </w:r>
          </w:p>
          <w:p w14:paraId="036F0C78" w14:textId="77777777" w:rsidR="00A061FA" w:rsidRPr="00D201EB" w:rsidRDefault="00A061FA" w:rsidP="00A061FA">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 xml:space="preserve">Mobiliser des formules toutes faites pour demander le sens d’un mot (A1+) ou des formules simples pour faire clarifier un propos. </w:t>
            </w:r>
          </w:p>
          <w:p w14:paraId="4A33CBB8" w14:textId="3BA5E772" w:rsidR="00E0558A" w:rsidRPr="00D201EB" w:rsidRDefault="00A061FA" w:rsidP="00A061FA">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 xml:space="preserve">Répéter (A1+) ou utiliser la plupart des consignes (A1) simples ou (A1+) usuelles en lien avec la communication de classe. </w:t>
            </w:r>
          </w:p>
        </w:tc>
        <w:tc>
          <w:tcPr>
            <w:tcW w:w="5392" w:type="dxa"/>
          </w:tcPr>
          <w:p w14:paraId="5F06C4E1"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Maitriser la prononciation des lettres de l’alphabet.</w:t>
            </w:r>
          </w:p>
          <w:p w14:paraId="21BBD072"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Indiquer simplement qu’il a compris ou pas (A1+) en sollicitant si besoin l’aide de son interlocuteur.</w:t>
            </w:r>
          </w:p>
          <w:p w14:paraId="3D385DB0"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Mobiliser des formules toutes faites pour demander le sens d’un mot.</w:t>
            </w:r>
          </w:p>
          <w:p w14:paraId="366EEC39"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(A1+) Mobiliser des formules simples pour faire clarifier un propos.</w:t>
            </w:r>
          </w:p>
          <w:p w14:paraId="586924E4"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(A2) Demander des précisions sur une information simple.</w:t>
            </w:r>
          </w:p>
          <w:p w14:paraId="54B92508"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Répéter (A1+) ou utiliser la plupart des consignes (A1) simples (A1+) usuelles en lien avec la communication de classe.</w:t>
            </w:r>
          </w:p>
          <w:p w14:paraId="5DCE7474"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(A2) Passer de manière simple d’une classe de mots à une autre (transposition) pour reformuler : adjectif/groupe nominal/verbe.</w:t>
            </w:r>
          </w:p>
          <w:p w14:paraId="54566A18" w14:textId="77777777" w:rsidR="00C83337"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(A2) Expliciter ou faire expliciter en des termes simples, en utilisant :</w:t>
            </w:r>
          </w:p>
          <w:p w14:paraId="12310066" w14:textId="7FA641A7" w:rsidR="00C83337" w:rsidRPr="00D201EB" w:rsidRDefault="00C83337" w:rsidP="00C83337">
            <w:pPr>
              <w:pStyle w:val="Default"/>
              <w:numPr>
                <w:ilvl w:val="0"/>
                <w:numId w:val="39"/>
              </w:numPr>
              <w:rPr>
                <w:rFonts w:asciiTheme="majorHAnsi" w:hAnsiTheme="majorHAnsi" w:cstheme="majorHAnsi"/>
                <w:sz w:val="22"/>
                <w:szCs w:val="22"/>
              </w:rPr>
            </w:pPr>
            <w:r w:rsidRPr="00D201EB">
              <w:rPr>
                <w:rFonts w:asciiTheme="majorHAnsi" w:hAnsiTheme="majorHAnsi" w:cstheme="majorHAnsi"/>
                <w:sz w:val="22"/>
                <w:szCs w:val="22"/>
              </w:rPr>
              <w:t xml:space="preserve"> (A2) Des facilitateurs du discours.</w:t>
            </w:r>
          </w:p>
          <w:p w14:paraId="7CE90F2F" w14:textId="2831B149" w:rsidR="00C83337" w:rsidRPr="00D201EB" w:rsidRDefault="00C83337" w:rsidP="00C83337">
            <w:pPr>
              <w:pStyle w:val="Default"/>
              <w:numPr>
                <w:ilvl w:val="0"/>
                <w:numId w:val="39"/>
              </w:numPr>
              <w:rPr>
                <w:rFonts w:asciiTheme="majorHAnsi" w:hAnsiTheme="majorHAnsi" w:cstheme="majorHAnsi"/>
                <w:sz w:val="22"/>
                <w:szCs w:val="22"/>
              </w:rPr>
            </w:pPr>
            <w:r w:rsidRPr="00D201EB">
              <w:rPr>
                <w:rFonts w:asciiTheme="majorHAnsi" w:hAnsiTheme="majorHAnsi" w:cstheme="majorHAnsi"/>
                <w:sz w:val="22"/>
                <w:szCs w:val="22"/>
              </w:rPr>
              <w:t xml:space="preserve"> (A2) Des compléments circonstanciels de lieu, de temps, de manière.</w:t>
            </w:r>
          </w:p>
          <w:p w14:paraId="13F87EE1" w14:textId="156AFCB0" w:rsidR="00C83337" w:rsidRPr="00D201EB" w:rsidRDefault="00C83337" w:rsidP="00C83337">
            <w:pPr>
              <w:pStyle w:val="Default"/>
              <w:numPr>
                <w:ilvl w:val="0"/>
                <w:numId w:val="39"/>
              </w:numPr>
              <w:rPr>
                <w:rFonts w:asciiTheme="majorHAnsi" w:hAnsiTheme="majorHAnsi" w:cstheme="majorHAnsi"/>
                <w:sz w:val="22"/>
                <w:szCs w:val="22"/>
              </w:rPr>
            </w:pPr>
            <w:r w:rsidRPr="00D201EB">
              <w:rPr>
                <w:rFonts w:asciiTheme="majorHAnsi" w:hAnsiTheme="majorHAnsi" w:cstheme="majorHAnsi"/>
                <w:sz w:val="22"/>
                <w:szCs w:val="22"/>
              </w:rPr>
              <w:t xml:space="preserve"> (A2) Des synonymes et antonymes simples.</w:t>
            </w:r>
          </w:p>
          <w:p w14:paraId="3F283A81" w14:textId="446CA422" w:rsidR="00C83337" w:rsidRPr="00D201EB" w:rsidRDefault="00C83337" w:rsidP="00C83337">
            <w:pPr>
              <w:pStyle w:val="Default"/>
              <w:numPr>
                <w:ilvl w:val="0"/>
                <w:numId w:val="39"/>
              </w:numPr>
              <w:rPr>
                <w:rFonts w:asciiTheme="majorHAnsi" w:hAnsiTheme="majorHAnsi" w:cstheme="majorHAnsi"/>
                <w:sz w:val="22"/>
                <w:szCs w:val="22"/>
              </w:rPr>
            </w:pPr>
            <w:r w:rsidRPr="00D201EB">
              <w:rPr>
                <w:rFonts w:asciiTheme="majorHAnsi" w:hAnsiTheme="majorHAnsi" w:cstheme="majorHAnsi"/>
                <w:sz w:val="22"/>
                <w:szCs w:val="22"/>
              </w:rPr>
              <w:t xml:space="preserve"> (A2) Des groupes nominaux élargis ou des adjectifs épithètes.</w:t>
            </w:r>
          </w:p>
          <w:p w14:paraId="05594C9F" w14:textId="16E18F09" w:rsidR="00C83337" w:rsidRPr="00D201EB" w:rsidRDefault="00C83337" w:rsidP="00C83337">
            <w:pPr>
              <w:pStyle w:val="Default"/>
              <w:numPr>
                <w:ilvl w:val="0"/>
                <w:numId w:val="39"/>
              </w:numPr>
              <w:rPr>
                <w:rFonts w:asciiTheme="majorHAnsi" w:hAnsiTheme="majorHAnsi" w:cstheme="majorHAnsi"/>
                <w:sz w:val="22"/>
                <w:szCs w:val="22"/>
              </w:rPr>
            </w:pPr>
            <w:r w:rsidRPr="00D201EB">
              <w:rPr>
                <w:rFonts w:asciiTheme="majorHAnsi" w:hAnsiTheme="majorHAnsi" w:cstheme="majorHAnsi"/>
                <w:sz w:val="22"/>
                <w:szCs w:val="22"/>
              </w:rPr>
              <w:t xml:space="preserve"> (A2) Des adverbes simples.</w:t>
            </w:r>
          </w:p>
          <w:p w14:paraId="6E36A0EF" w14:textId="4DDD1680" w:rsidR="00E0558A" w:rsidRPr="00D201EB" w:rsidRDefault="00C83337" w:rsidP="00C83337">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(A2) Reformuler la plupart des consignes usuelles en lien avec la communication de classe.</w:t>
            </w:r>
          </w:p>
        </w:tc>
      </w:tr>
      <w:tr w:rsidR="00E0558A" w:rsidRPr="00D201EB" w14:paraId="742C2325" w14:textId="77777777" w:rsidTr="00D201EB">
        <w:trPr>
          <w:cantSplit/>
          <w:trHeight w:val="1971"/>
          <w:jc w:val="center"/>
        </w:trPr>
        <w:tc>
          <w:tcPr>
            <w:tcW w:w="846" w:type="dxa"/>
            <w:shd w:val="clear" w:color="auto" w:fill="70AD47" w:themeFill="accent6"/>
            <w:textDirection w:val="btLr"/>
          </w:tcPr>
          <w:p w14:paraId="42F2A3BF" w14:textId="56AB25C1" w:rsidR="00E0558A" w:rsidRPr="00D201EB" w:rsidRDefault="00300E94" w:rsidP="00836F8B">
            <w:pPr>
              <w:ind w:left="113" w:right="113"/>
              <w:jc w:val="center"/>
              <w:rPr>
                <w:rFonts w:asciiTheme="majorHAnsi" w:hAnsiTheme="majorHAnsi" w:cstheme="majorHAnsi"/>
                <w:b/>
                <w:sz w:val="24"/>
              </w:rPr>
            </w:pPr>
            <w:r w:rsidRPr="00D201EB">
              <w:rPr>
                <w:rFonts w:asciiTheme="majorHAnsi" w:hAnsiTheme="majorHAnsi" w:cstheme="majorHAnsi"/>
                <w:b/>
                <w:sz w:val="24"/>
              </w:rPr>
              <w:lastRenderedPageBreak/>
              <w:t>Établir un contact (saluer, se présenter, présenter quelqu’un, etc.)</w:t>
            </w:r>
          </w:p>
        </w:tc>
        <w:tc>
          <w:tcPr>
            <w:tcW w:w="3827" w:type="dxa"/>
          </w:tcPr>
          <w:p w14:paraId="67AFCCBB" w14:textId="77777777" w:rsidR="00EE5AED" w:rsidRPr="00D201EB" w:rsidRDefault="00EE5AED" w:rsidP="00EE5AED">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des formules d’adresse élémentaires (A1+) et adaptées à son interlocuteur en situation connue et répétée (A1) pour ouvrir un échange.</w:t>
            </w:r>
          </w:p>
          <w:p w14:paraId="5E4DFE05" w14:textId="77777777" w:rsidR="00EE5AED" w:rsidRPr="00D201EB" w:rsidRDefault="00EE5AED" w:rsidP="00EE5AED">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des termes élémentaires (A1+) et adaptés à son interlocuteur en situation connue et répétée (A1) pour clore une conversation.</w:t>
            </w:r>
          </w:p>
          <w:p w14:paraId="7116FFB9" w14:textId="77777777" w:rsidR="00EE5AED" w:rsidRPr="00D201EB" w:rsidRDefault="00EE5AED" w:rsidP="00EE5AED">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quelques formules de politesse élémentaires.</w:t>
            </w:r>
          </w:p>
          <w:p w14:paraId="1A5D4A5B" w14:textId="77777777" w:rsidR="00EE5AED" w:rsidRPr="00D201EB" w:rsidRDefault="00EE5AED" w:rsidP="00EE5AED">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quelques formules toutes faites de relance ou de ponctuation (A1+) et cohérentes en fonction de situations connues et répétées.</w:t>
            </w:r>
          </w:p>
          <w:p w14:paraId="7180ACB4" w14:textId="07FA3923" w:rsidR="00E0558A" w:rsidRPr="00D201EB" w:rsidRDefault="00EE5AED" w:rsidP="00EE5AED">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Relancer par des questions élémentaires en mettant le ton.</w:t>
            </w:r>
          </w:p>
        </w:tc>
        <w:tc>
          <w:tcPr>
            <w:tcW w:w="5392" w:type="dxa"/>
          </w:tcPr>
          <w:p w14:paraId="415135A3" w14:textId="77777777" w:rsidR="00FD28B4" w:rsidRPr="00D201EB" w:rsidRDefault="00FD28B4" w:rsidP="00FD28B4">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des formules d’adresse élémentaires (A1+) et adaptées à son interlocuteur en situation connue et répétée (A1) pour ouvrir un échange.</w:t>
            </w:r>
          </w:p>
          <w:p w14:paraId="638387AD" w14:textId="77777777" w:rsidR="00FD28B4" w:rsidRPr="00D201EB" w:rsidRDefault="00FD28B4" w:rsidP="00FD28B4">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(A1+) Engager simplement une conversation en prenant appui sur quelques formules stéréotypées.</w:t>
            </w:r>
          </w:p>
          <w:p w14:paraId="47F8F367" w14:textId="77777777" w:rsidR="00FD28B4" w:rsidRPr="00D201EB" w:rsidRDefault="00FD28B4" w:rsidP="00FD28B4">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des termes élémentaires (A1+) et adaptés à son interlocuteur en situation connue et répétée (A1) pour clore une conversation.</w:t>
            </w:r>
          </w:p>
          <w:p w14:paraId="349EA46A" w14:textId="77777777" w:rsidR="00FD28B4" w:rsidRPr="00D201EB" w:rsidRDefault="00FD28B4" w:rsidP="00FD28B4">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(A2) Utiliser les principales formules de politesse et d’adresse pour ouvrir ou clore un échange : interpeler, saluer, remercier, prendre congé.</w:t>
            </w:r>
          </w:p>
          <w:p w14:paraId="451642DC" w14:textId="77777777" w:rsidR="00FD28B4" w:rsidRPr="00D201EB" w:rsidRDefault="00FD28B4" w:rsidP="00FD28B4">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quelques formules de politesse élémentaires.</w:t>
            </w:r>
          </w:p>
          <w:p w14:paraId="020FCF49" w14:textId="77777777" w:rsidR="00FD28B4" w:rsidRPr="00D201EB" w:rsidRDefault="00FD28B4" w:rsidP="00FD28B4">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Utiliser quelques formules toutes faites de relance ou de ponctuation, (A1+) cohérentes en fonction de situations connues et répétées.</w:t>
            </w:r>
          </w:p>
          <w:p w14:paraId="706E58D1" w14:textId="338FE36F" w:rsidR="00E0558A" w:rsidRPr="00D201EB" w:rsidRDefault="00FD28B4" w:rsidP="00FD28B4">
            <w:pPr>
              <w:pStyle w:val="Default"/>
              <w:numPr>
                <w:ilvl w:val="0"/>
                <w:numId w:val="9"/>
              </w:numPr>
              <w:rPr>
                <w:rFonts w:asciiTheme="majorHAnsi" w:hAnsiTheme="majorHAnsi" w:cstheme="majorHAnsi"/>
                <w:sz w:val="22"/>
                <w:szCs w:val="22"/>
              </w:rPr>
            </w:pPr>
            <w:r w:rsidRPr="00D201EB">
              <w:rPr>
                <w:rFonts w:asciiTheme="majorHAnsi" w:hAnsiTheme="majorHAnsi" w:cstheme="majorHAnsi"/>
                <w:sz w:val="22"/>
                <w:szCs w:val="22"/>
              </w:rPr>
              <w:t>Relancer, (A1+) en mettant le ton, par des questions élémentaires.</w:t>
            </w:r>
          </w:p>
        </w:tc>
      </w:tr>
    </w:tbl>
    <w:p w14:paraId="5348EDBC" w14:textId="77777777" w:rsidR="00DA47F2" w:rsidRPr="00D201EB" w:rsidRDefault="00DA47F2" w:rsidP="00E65A67">
      <w:pPr>
        <w:rPr>
          <w:rFonts w:asciiTheme="majorHAnsi" w:hAnsiTheme="majorHAnsi" w:cstheme="majorHAnsi"/>
        </w:rPr>
      </w:pPr>
    </w:p>
    <w:p w14:paraId="5EBAA05B" w14:textId="77777777" w:rsidR="00F55E8C" w:rsidRPr="00D201EB" w:rsidRDefault="00F55E8C" w:rsidP="00E65A67">
      <w:pPr>
        <w:rPr>
          <w:rFonts w:asciiTheme="majorHAnsi" w:hAnsiTheme="majorHAnsi" w:cstheme="majorHAnsi"/>
        </w:rPr>
      </w:pPr>
    </w:p>
    <w:p w14:paraId="388ED2A6" w14:textId="445C3D7A" w:rsidR="00DA47F2" w:rsidRPr="00D201EB" w:rsidRDefault="00F55E8C" w:rsidP="00E65A67">
      <w:pPr>
        <w:shd w:val="clear" w:color="auto" w:fill="ED7D31" w:themeFill="accent2"/>
        <w:jc w:val="center"/>
        <w:rPr>
          <w:rFonts w:asciiTheme="majorHAnsi" w:hAnsiTheme="majorHAnsi" w:cstheme="majorHAnsi"/>
          <w:b/>
          <w:color w:val="FFFFFF" w:themeColor="background1"/>
          <w:sz w:val="32"/>
        </w:rPr>
      </w:pPr>
      <w:r w:rsidRPr="00D201EB">
        <w:rPr>
          <w:rFonts w:asciiTheme="majorHAnsi" w:hAnsiTheme="majorHAnsi" w:cstheme="majorHAnsi"/>
          <w:b/>
          <w:color w:val="FFFFFF" w:themeColor="background1"/>
          <w:sz w:val="32"/>
        </w:rPr>
        <w:t>Compréhension de l’écrit : lire et comprendre</w:t>
      </w:r>
    </w:p>
    <w:tbl>
      <w:tblPr>
        <w:tblStyle w:val="Grilledutableau"/>
        <w:tblW w:w="9918" w:type="dxa"/>
        <w:jc w:val="center"/>
        <w:tblLook w:val="04A0" w:firstRow="1" w:lastRow="0" w:firstColumn="1" w:lastColumn="0" w:noHBand="0" w:noVBand="1"/>
      </w:tblPr>
      <w:tblGrid>
        <w:gridCol w:w="1129"/>
        <w:gridCol w:w="3969"/>
        <w:gridCol w:w="4820"/>
      </w:tblGrid>
      <w:tr w:rsidR="00300E94" w:rsidRPr="00D201EB" w14:paraId="4965D876" w14:textId="653C5650" w:rsidTr="001E51E3">
        <w:trPr>
          <w:trHeight w:val="70"/>
          <w:jc w:val="center"/>
        </w:trPr>
        <w:tc>
          <w:tcPr>
            <w:tcW w:w="1129" w:type="dxa"/>
          </w:tcPr>
          <w:p w14:paraId="5A33FA1A" w14:textId="77777777" w:rsidR="00300E94" w:rsidRPr="00D201EB" w:rsidRDefault="00300E94" w:rsidP="00300E94">
            <w:pPr>
              <w:jc w:val="center"/>
              <w:rPr>
                <w:rFonts w:asciiTheme="majorHAnsi" w:hAnsiTheme="majorHAnsi" w:cstheme="majorHAnsi"/>
                <w:b/>
                <w:sz w:val="24"/>
              </w:rPr>
            </w:pPr>
          </w:p>
        </w:tc>
        <w:tc>
          <w:tcPr>
            <w:tcW w:w="3969" w:type="dxa"/>
            <w:shd w:val="clear" w:color="auto" w:fill="FFF2CC" w:themeFill="accent4" w:themeFillTint="33"/>
            <w:vAlign w:val="center"/>
          </w:tcPr>
          <w:p w14:paraId="28FB3D27" w14:textId="12D2FB76" w:rsidR="00300E94" w:rsidRPr="00D201EB" w:rsidRDefault="00300E94" w:rsidP="00300E94">
            <w:pPr>
              <w:spacing w:line="276" w:lineRule="auto"/>
              <w:jc w:val="center"/>
              <w:rPr>
                <w:rFonts w:asciiTheme="majorHAnsi" w:hAnsiTheme="majorHAnsi" w:cstheme="majorHAnsi"/>
                <w:b/>
                <w:sz w:val="28"/>
              </w:rPr>
            </w:pPr>
            <w:r w:rsidRPr="00D201EB">
              <w:rPr>
                <w:rFonts w:asciiTheme="majorHAnsi" w:hAnsiTheme="majorHAnsi" w:cstheme="majorHAnsi"/>
                <w:b/>
                <w:sz w:val="28"/>
              </w:rPr>
              <w:t>CM1</w:t>
            </w:r>
          </w:p>
        </w:tc>
        <w:tc>
          <w:tcPr>
            <w:tcW w:w="4820" w:type="dxa"/>
            <w:shd w:val="clear" w:color="auto" w:fill="FBE4D5" w:themeFill="accent2" w:themeFillTint="33"/>
            <w:vAlign w:val="center"/>
          </w:tcPr>
          <w:p w14:paraId="56C82682" w14:textId="4305AC65" w:rsidR="00300E94" w:rsidRPr="00D201EB" w:rsidRDefault="00300E94" w:rsidP="00300E94">
            <w:pPr>
              <w:spacing w:line="276" w:lineRule="auto"/>
              <w:jc w:val="center"/>
              <w:rPr>
                <w:rFonts w:asciiTheme="majorHAnsi" w:hAnsiTheme="majorHAnsi" w:cstheme="majorHAnsi"/>
                <w:b/>
                <w:sz w:val="28"/>
              </w:rPr>
            </w:pPr>
            <w:r w:rsidRPr="00D201EB">
              <w:rPr>
                <w:rFonts w:asciiTheme="majorHAnsi" w:hAnsiTheme="majorHAnsi" w:cstheme="majorHAnsi"/>
                <w:b/>
                <w:sz w:val="28"/>
              </w:rPr>
              <w:t>CM2</w:t>
            </w:r>
          </w:p>
        </w:tc>
      </w:tr>
      <w:tr w:rsidR="00300E94" w:rsidRPr="00D201EB" w14:paraId="06E768D7" w14:textId="6DDCBBC2" w:rsidTr="001E51E3">
        <w:trPr>
          <w:cantSplit/>
          <w:trHeight w:val="2827"/>
          <w:jc w:val="center"/>
        </w:trPr>
        <w:tc>
          <w:tcPr>
            <w:tcW w:w="1129" w:type="dxa"/>
            <w:shd w:val="clear" w:color="auto" w:fill="FBE4D5" w:themeFill="accent2" w:themeFillTint="33"/>
            <w:textDirection w:val="btLr"/>
          </w:tcPr>
          <w:p w14:paraId="632DF1CB" w14:textId="2C835605" w:rsidR="00300E94" w:rsidRPr="00D201EB" w:rsidRDefault="009C3A74" w:rsidP="00DA47F2">
            <w:pPr>
              <w:ind w:left="113" w:right="113"/>
              <w:jc w:val="center"/>
              <w:rPr>
                <w:rFonts w:asciiTheme="majorHAnsi" w:hAnsiTheme="majorHAnsi" w:cstheme="majorHAnsi"/>
                <w:b/>
                <w:sz w:val="24"/>
              </w:rPr>
            </w:pPr>
            <w:r w:rsidRPr="00D201EB">
              <w:rPr>
                <w:rFonts w:asciiTheme="majorHAnsi" w:hAnsiTheme="majorHAnsi" w:cstheme="majorHAnsi"/>
                <w:b/>
                <w:sz w:val="24"/>
              </w:rPr>
              <w:t>Comprendre des textes courts et simples</w:t>
            </w:r>
          </w:p>
        </w:tc>
        <w:tc>
          <w:tcPr>
            <w:tcW w:w="3969" w:type="dxa"/>
          </w:tcPr>
          <w:p w14:paraId="21EC7416" w14:textId="77777777" w:rsidR="00A24758" w:rsidRPr="00D201EB" w:rsidRDefault="00A24758" w:rsidP="00A24758">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des informations simples et familières en s’appuyant sur les indices visuels (images, illustrations, etc.) ainsi que sur les éléments mis en exergue dans le titre.</w:t>
            </w:r>
          </w:p>
          <w:p w14:paraId="072E2F3C" w14:textId="77777777" w:rsidR="00A24758" w:rsidRPr="00D201EB" w:rsidRDefault="00A24758" w:rsidP="00A24758">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Comprendre les informations d’un texte en s’appuyant sur les mots familiers.</w:t>
            </w:r>
          </w:p>
          <w:p w14:paraId="11D6CFF7" w14:textId="77777777" w:rsidR="00A24758" w:rsidRPr="00D201EB" w:rsidRDefault="00A24758" w:rsidP="00A24758">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Repérer les chiffres et les nombres en prenant appui sur les suffixes et la composition pour réaliser une tâche.</w:t>
            </w:r>
          </w:p>
          <w:p w14:paraId="78F4EEEC" w14:textId="77777777" w:rsidR="00A24758" w:rsidRPr="00D201EB" w:rsidRDefault="00A24758" w:rsidP="00A24758">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quelques mots des champs lexicaux qui permettent de parler de son environnement proche et des thématiques culturelles et disciplinaires travaillées en classe.</w:t>
            </w:r>
          </w:p>
          <w:p w14:paraId="677EDCC7" w14:textId="77777777" w:rsidR="00A24758" w:rsidRPr="00D201EB" w:rsidRDefault="00A24758" w:rsidP="00A24758">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quelques mots du champ lexical des activités quotidiennes.</w:t>
            </w:r>
          </w:p>
          <w:p w14:paraId="405E90D7" w14:textId="08E8A0AD" w:rsidR="00300E94" w:rsidRPr="00D201EB" w:rsidRDefault="00A24758" w:rsidP="00A24758">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Identifier la nature de différents textes en prenant appui sur leur mise en forme ou caractéristiques aisément reconnaissables (bande dessinée, carte postale, publicité, poème, chanson, etc.).</w:t>
            </w:r>
          </w:p>
        </w:tc>
        <w:tc>
          <w:tcPr>
            <w:tcW w:w="4820" w:type="dxa"/>
          </w:tcPr>
          <w:p w14:paraId="76F1CCE2" w14:textId="77777777" w:rsidR="001E51E3" w:rsidRPr="00D201EB" w:rsidRDefault="001E51E3" w:rsidP="001E51E3">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des informations simples et familières en s’appuyant sur les indices visuels ainsi que sur les éléments mis en exergue dans le titre.</w:t>
            </w:r>
          </w:p>
          <w:p w14:paraId="354DFAAE" w14:textId="77777777" w:rsidR="001E51E3" w:rsidRPr="00D201EB" w:rsidRDefault="001E51E3" w:rsidP="001E51E3">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(A1+) Identifier la nature du document et repérer des informations simples et familières en s’appuyant sur les éléments </w:t>
            </w:r>
            <w:proofErr w:type="spellStart"/>
            <w:r w:rsidRPr="00D201EB">
              <w:rPr>
                <w:rFonts w:asciiTheme="majorHAnsi" w:hAnsiTheme="majorHAnsi" w:cstheme="majorHAnsi"/>
                <w:sz w:val="22"/>
                <w:szCs w:val="22"/>
              </w:rPr>
              <w:t>paratextuels</w:t>
            </w:r>
            <w:proofErr w:type="spellEnd"/>
            <w:r w:rsidRPr="00D201EB">
              <w:rPr>
                <w:rFonts w:asciiTheme="majorHAnsi" w:hAnsiTheme="majorHAnsi" w:cstheme="majorHAnsi"/>
                <w:sz w:val="22"/>
                <w:szCs w:val="22"/>
              </w:rPr>
              <w:t xml:space="preserve"> (titre, auteur, date et lieu de publication).</w:t>
            </w:r>
          </w:p>
          <w:p w14:paraId="0B96B35D" w14:textId="77777777" w:rsidR="001E51E3" w:rsidRPr="00D201EB" w:rsidRDefault="001E51E3" w:rsidP="001E51E3">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Repérer les mots familiers (A1+) puis en identifier le thème (traditions, histoire, célébrations, etc.).</w:t>
            </w:r>
          </w:p>
          <w:p w14:paraId="2F6BBB92" w14:textId="77777777" w:rsidR="001E51E3" w:rsidRPr="00D201EB" w:rsidRDefault="001E51E3" w:rsidP="001E51E3">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Repérer les chiffres et les nombres simples et les distinguer clairement entre eux (A1+), puis les nombres cardinaux et ordinaux.</w:t>
            </w:r>
          </w:p>
          <w:p w14:paraId="5307A023" w14:textId="77777777" w:rsidR="001E51E3" w:rsidRPr="00D201EB" w:rsidRDefault="001E51E3" w:rsidP="001E51E3">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quelques mots (A1+) et des champs lexicaux (A1) qui permettent de parler de soi, de sa sphère immédiate, (A1+) de son environnement proche ou de l’aire culturelle de référence de la langue apprise.</w:t>
            </w:r>
          </w:p>
          <w:p w14:paraId="66973F38" w14:textId="77777777" w:rsidR="001E51E3" w:rsidRPr="00D201EB" w:rsidRDefault="001E51E3" w:rsidP="001E51E3">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(A1+) et enrichir progressivement (A1) son répertoire de mots des activités quotidiennes.</w:t>
            </w:r>
          </w:p>
          <w:p w14:paraId="481C0400" w14:textId="536145BF" w:rsidR="00300E94" w:rsidRPr="00D201EB" w:rsidRDefault="001E51E3" w:rsidP="001E51E3">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Identifier la nature de quelques textes grâce à leur mise en forme (A1+) et à leur format (A1) : bande dessinée, carte postale, publicité, (A1+) article de presse, page de site Internet, menu de restaurant, etc.</w:t>
            </w:r>
          </w:p>
        </w:tc>
      </w:tr>
      <w:tr w:rsidR="00300E94" w:rsidRPr="00D201EB" w14:paraId="1F688792" w14:textId="6D3DBE37" w:rsidTr="001E51E3">
        <w:trPr>
          <w:cantSplit/>
          <w:trHeight w:val="1550"/>
          <w:jc w:val="center"/>
        </w:trPr>
        <w:tc>
          <w:tcPr>
            <w:tcW w:w="1129" w:type="dxa"/>
            <w:shd w:val="clear" w:color="auto" w:fill="F7CAAC" w:themeFill="accent2" w:themeFillTint="66"/>
            <w:textDirection w:val="btLr"/>
          </w:tcPr>
          <w:p w14:paraId="76ADC6AF" w14:textId="7FBEAFFB" w:rsidR="00300E94" w:rsidRPr="00D201EB" w:rsidRDefault="009C3A74" w:rsidP="00DA47F2">
            <w:pPr>
              <w:ind w:left="113" w:right="113"/>
              <w:jc w:val="center"/>
              <w:rPr>
                <w:rFonts w:asciiTheme="majorHAnsi" w:hAnsiTheme="majorHAnsi" w:cstheme="majorHAnsi"/>
                <w:b/>
                <w:sz w:val="24"/>
              </w:rPr>
            </w:pPr>
            <w:r w:rsidRPr="00D201EB">
              <w:rPr>
                <w:rFonts w:asciiTheme="majorHAnsi" w:hAnsiTheme="majorHAnsi" w:cstheme="majorHAnsi"/>
                <w:b/>
                <w:sz w:val="24"/>
              </w:rPr>
              <w:lastRenderedPageBreak/>
              <w:t>Identifier la trame narrative d’un récit clairement structur</w:t>
            </w:r>
            <w:r w:rsidR="00D273CB" w:rsidRPr="00D201EB">
              <w:rPr>
                <w:rFonts w:asciiTheme="majorHAnsi" w:hAnsiTheme="majorHAnsi" w:cstheme="majorHAnsi"/>
                <w:b/>
                <w:sz w:val="24"/>
              </w:rPr>
              <w:t>é</w:t>
            </w:r>
          </w:p>
        </w:tc>
        <w:tc>
          <w:tcPr>
            <w:tcW w:w="3969" w:type="dxa"/>
          </w:tcPr>
          <w:p w14:paraId="673576B9" w14:textId="77777777" w:rsidR="00D273CB" w:rsidRPr="00D201EB" w:rsidRDefault="00D273CB" w:rsidP="00D273C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quelques mots du champ lexical de la famille et des traits de caractère simples.</w:t>
            </w:r>
          </w:p>
          <w:p w14:paraId="091875C5" w14:textId="77777777" w:rsidR="00D273CB" w:rsidRPr="00D201EB" w:rsidRDefault="00D273CB" w:rsidP="00D273C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quelques verbes du champ lexical des activités quotidiennes.</w:t>
            </w:r>
          </w:p>
          <w:p w14:paraId="0A6AC2E3" w14:textId="77777777" w:rsidR="00D273CB" w:rsidRPr="00D201EB" w:rsidRDefault="00D273CB" w:rsidP="00D273C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Repérer quelques exemples d’organisation de la phrase simple (la phrase affirmative ou la phrase négative avec la marque de la négation).</w:t>
            </w:r>
          </w:p>
          <w:p w14:paraId="7BD7C333" w14:textId="3CC33A68" w:rsidR="00300E94" w:rsidRPr="00D201EB" w:rsidRDefault="00D273CB" w:rsidP="00D273C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Repérer quelques connecteurs simples dans des énoncés simples.</w:t>
            </w:r>
          </w:p>
        </w:tc>
        <w:tc>
          <w:tcPr>
            <w:tcW w:w="4820" w:type="dxa"/>
          </w:tcPr>
          <w:p w14:paraId="67220166" w14:textId="77777777" w:rsidR="00C3466E" w:rsidRPr="00D201EB" w:rsidRDefault="00C3466E" w:rsidP="00C3466E">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S’appuyer sur les indices contenus dans les images (A1+) et les éléments </w:t>
            </w:r>
            <w:proofErr w:type="spellStart"/>
            <w:r w:rsidRPr="00D201EB">
              <w:rPr>
                <w:rFonts w:asciiTheme="majorHAnsi" w:hAnsiTheme="majorHAnsi" w:cstheme="majorHAnsi"/>
                <w:sz w:val="22"/>
                <w:szCs w:val="22"/>
              </w:rPr>
              <w:t>paratextuels</w:t>
            </w:r>
            <w:proofErr w:type="spellEnd"/>
            <w:r w:rsidRPr="00D201EB">
              <w:rPr>
                <w:rFonts w:asciiTheme="majorHAnsi" w:hAnsiTheme="majorHAnsi" w:cstheme="majorHAnsi"/>
                <w:sz w:val="22"/>
                <w:szCs w:val="22"/>
              </w:rPr>
              <w:t xml:space="preserve"> pour anticiper la thématique.</w:t>
            </w:r>
          </w:p>
          <w:p w14:paraId="1E9C9B2C" w14:textId="77777777" w:rsidR="00C3466E" w:rsidRPr="00D201EB" w:rsidRDefault="00C3466E" w:rsidP="00C3466E">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Repérer des exemples d’organisation de la phrase simple, notamment la phrase affirmative ou la phrase négative (A1+), puis de la phrase interrogative.</w:t>
            </w:r>
          </w:p>
          <w:p w14:paraId="78F996C9" w14:textId="77777777" w:rsidR="00C3466E" w:rsidRPr="00D201EB" w:rsidRDefault="00C3466E" w:rsidP="00C3466E">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Repérer plusieurs connecteurs simples de coordination dans des énoncés simples.</w:t>
            </w:r>
          </w:p>
          <w:p w14:paraId="1A1A98E1" w14:textId="77777777" w:rsidR="00C3466E" w:rsidRPr="00D201EB" w:rsidRDefault="00C3466E" w:rsidP="00C3466E">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de plus en plus de mots du champ lexical de la famille, (A1+) des relations interpersonnelles (A1) et des traits de caractère simples.</w:t>
            </w:r>
          </w:p>
          <w:p w14:paraId="0967ACF5" w14:textId="77777777" w:rsidR="00C3466E" w:rsidRPr="00D201EB" w:rsidRDefault="00C3466E" w:rsidP="00C3466E">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quelques verbes appartenant au champ lexical des activités quotidiennes.</w:t>
            </w:r>
          </w:p>
          <w:p w14:paraId="74B72456" w14:textId="6962F5D6" w:rsidR="00300E94" w:rsidRPr="00D201EB" w:rsidRDefault="00C3466E" w:rsidP="00C3466E">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(A1+) Identifier les différentes étapes d’un récit en prenant appui sur les répétitions de mots, locutions, structures de phrases, etc.</w:t>
            </w:r>
          </w:p>
        </w:tc>
      </w:tr>
      <w:tr w:rsidR="009C3A74" w:rsidRPr="00D201EB" w14:paraId="61BA4DBC" w14:textId="77777777" w:rsidTr="001E51E3">
        <w:trPr>
          <w:cantSplit/>
          <w:trHeight w:val="1550"/>
          <w:jc w:val="center"/>
        </w:trPr>
        <w:tc>
          <w:tcPr>
            <w:tcW w:w="1129" w:type="dxa"/>
            <w:shd w:val="clear" w:color="auto" w:fill="F4B083" w:themeFill="accent2" w:themeFillTint="99"/>
            <w:textDirection w:val="btLr"/>
          </w:tcPr>
          <w:p w14:paraId="4642201B" w14:textId="5138271B" w:rsidR="009C3A74" w:rsidRPr="00D201EB" w:rsidRDefault="009C3A74" w:rsidP="00DA47F2">
            <w:pPr>
              <w:ind w:left="113" w:right="113"/>
              <w:jc w:val="center"/>
              <w:rPr>
                <w:rFonts w:asciiTheme="majorHAnsi" w:hAnsiTheme="majorHAnsi" w:cstheme="majorHAnsi"/>
                <w:b/>
                <w:sz w:val="24"/>
              </w:rPr>
            </w:pPr>
            <w:r w:rsidRPr="00D201EB">
              <w:rPr>
                <w:rFonts w:asciiTheme="majorHAnsi" w:hAnsiTheme="majorHAnsi" w:cstheme="majorHAnsi"/>
                <w:b/>
                <w:sz w:val="24"/>
              </w:rPr>
              <w:t>Traiter les informations et agir</w:t>
            </w:r>
          </w:p>
        </w:tc>
        <w:tc>
          <w:tcPr>
            <w:tcW w:w="3969" w:type="dxa"/>
          </w:tcPr>
          <w:p w14:paraId="424F7C85" w14:textId="77777777" w:rsidR="00D273CB" w:rsidRPr="00D201EB" w:rsidRDefault="00D273CB" w:rsidP="00D273C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Comprendre le lexique simple des fournitures scolaires ou des ustensiles de cuisine.</w:t>
            </w:r>
          </w:p>
          <w:p w14:paraId="7E68E190" w14:textId="77777777" w:rsidR="00D273CB" w:rsidRPr="00D201EB" w:rsidRDefault="00D273CB" w:rsidP="00D273C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Comprendre les étapes d’une recette ou les ingrédients à sélectionner pour la réaliser en s’appuyant sur l’image.</w:t>
            </w:r>
          </w:p>
          <w:p w14:paraId="71D67B01" w14:textId="18A25D0E" w:rsidR="009C3A74" w:rsidRPr="00D201EB" w:rsidRDefault="00D273CB" w:rsidP="00D273C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Reconnaitre l’impératif à la forme affirmative et adapter son geste.</w:t>
            </w:r>
          </w:p>
        </w:tc>
        <w:tc>
          <w:tcPr>
            <w:tcW w:w="4820" w:type="dxa"/>
          </w:tcPr>
          <w:p w14:paraId="3ADA7402" w14:textId="77777777"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Comprendre le lexique simple des fournitures scolaires ou des ustensiles de cuisine. </w:t>
            </w:r>
          </w:p>
          <w:p w14:paraId="69A147B7" w14:textId="77777777"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Il peut comprendre des consignes et suivre des indications courtes, simples ou récurrentes dans un texte informatif, un questionnaire, un mode d’emploi ou une recette. </w:t>
            </w:r>
          </w:p>
          <w:p w14:paraId="6B493342" w14:textId="77777777"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(A1+) Repérer dans un texte court une information signalant l’autorisation, l’obligation ou l’interdiction. </w:t>
            </w:r>
          </w:p>
          <w:p w14:paraId="72406DE0" w14:textId="77777777"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Comprendre les étapes d’une recette ou les ingrédients nécessaires pour la réaliser en prenant appui sur l’image. </w:t>
            </w:r>
          </w:p>
          <w:p w14:paraId="2CC410CE" w14:textId="77777777"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Reconnaitre l’impératif à la forme affirmative (A1+) ainsi qu’à la forme négative (A1) et adapter son geste. </w:t>
            </w:r>
          </w:p>
          <w:p w14:paraId="4C39D557" w14:textId="71927835" w:rsidR="009C3A74"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(A1+) Reconnaitre les modaux permettant d’exprimer l’obligation, l’interdiction ou la permission. </w:t>
            </w:r>
          </w:p>
        </w:tc>
      </w:tr>
    </w:tbl>
    <w:p w14:paraId="4023C4D9" w14:textId="77777777" w:rsidR="00EE192F" w:rsidRPr="00D201EB" w:rsidRDefault="00EE192F" w:rsidP="00B97EE3">
      <w:pPr>
        <w:rPr>
          <w:rFonts w:asciiTheme="majorHAnsi" w:hAnsiTheme="majorHAnsi" w:cstheme="majorHAnsi"/>
          <w:sz w:val="2"/>
          <w:szCs w:val="2"/>
        </w:rPr>
      </w:pPr>
    </w:p>
    <w:p w14:paraId="3002F218" w14:textId="77777777" w:rsidR="00180F04" w:rsidRPr="00D201EB" w:rsidRDefault="00180F04" w:rsidP="00B97EE3">
      <w:pPr>
        <w:rPr>
          <w:rFonts w:asciiTheme="majorHAnsi" w:hAnsiTheme="majorHAnsi" w:cstheme="majorHAnsi"/>
          <w:sz w:val="2"/>
          <w:szCs w:val="2"/>
        </w:rPr>
      </w:pPr>
    </w:p>
    <w:p w14:paraId="27BE7504" w14:textId="354E4D85" w:rsidR="00180F04" w:rsidRPr="00D201EB" w:rsidRDefault="00180F04" w:rsidP="00180F04">
      <w:pPr>
        <w:shd w:val="clear" w:color="auto" w:fill="7030A0"/>
        <w:jc w:val="center"/>
        <w:rPr>
          <w:rFonts w:asciiTheme="majorHAnsi" w:hAnsiTheme="majorHAnsi" w:cstheme="majorHAnsi"/>
          <w:b/>
          <w:color w:val="FFFFFF" w:themeColor="background1"/>
          <w:sz w:val="32"/>
        </w:rPr>
      </w:pPr>
      <w:r w:rsidRPr="00D201EB">
        <w:rPr>
          <w:rFonts w:asciiTheme="majorHAnsi" w:hAnsiTheme="majorHAnsi" w:cstheme="majorHAnsi"/>
          <w:b/>
          <w:color w:val="FFFFFF" w:themeColor="background1"/>
          <w:sz w:val="32"/>
        </w:rPr>
        <w:t>Expression écrite : écrire et réagir à l’écrit</w:t>
      </w:r>
    </w:p>
    <w:tbl>
      <w:tblPr>
        <w:tblStyle w:val="Grilledutableau"/>
        <w:tblW w:w="10343" w:type="dxa"/>
        <w:jc w:val="center"/>
        <w:tblLook w:val="04A0" w:firstRow="1" w:lastRow="0" w:firstColumn="1" w:lastColumn="0" w:noHBand="0" w:noVBand="1"/>
      </w:tblPr>
      <w:tblGrid>
        <w:gridCol w:w="1129"/>
        <w:gridCol w:w="4253"/>
        <w:gridCol w:w="4961"/>
      </w:tblGrid>
      <w:tr w:rsidR="00300E94" w:rsidRPr="00D201EB" w14:paraId="3440F184" w14:textId="673B55D7" w:rsidTr="0034531C">
        <w:trPr>
          <w:trHeight w:val="70"/>
          <w:jc w:val="center"/>
        </w:trPr>
        <w:tc>
          <w:tcPr>
            <w:tcW w:w="1129" w:type="dxa"/>
          </w:tcPr>
          <w:p w14:paraId="509BE096" w14:textId="77777777" w:rsidR="00300E94" w:rsidRPr="00D201EB" w:rsidRDefault="00300E94" w:rsidP="00300E94">
            <w:pPr>
              <w:jc w:val="center"/>
              <w:rPr>
                <w:rFonts w:asciiTheme="majorHAnsi" w:hAnsiTheme="majorHAnsi" w:cstheme="majorHAnsi"/>
                <w:b/>
                <w:sz w:val="24"/>
              </w:rPr>
            </w:pPr>
          </w:p>
        </w:tc>
        <w:tc>
          <w:tcPr>
            <w:tcW w:w="4253" w:type="dxa"/>
            <w:shd w:val="clear" w:color="auto" w:fill="FFF2CC" w:themeFill="accent4" w:themeFillTint="33"/>
            <w:vAlign w:val="center"/>
          </w:tcPr>
          <w:p w14:paraId="0703B4EF" w14:textId="0976D4E5" w:rsidR="00300E94" w:rsidRPr="00D201EB" w:rsidRDefault="00300E94" w:rsidP="00300E94">
            <w:pPr>
              <w:spacing w:line="276" w:lineRule="auto"/>
              <w:jc w:val="center"/>
              <w:rPr>
                <w:rFonts w:asciiTheme="majorHAnsi" w:hAnsiTheme="majorHAnsi" w:cstheme="majorHAnsi"/>
                <w:b/>
                <w:sz w:val="28"/>
              </w:rPr>
            </w:pPr>
            <w:r w:rsidRPr="00D201EB">
              <w:rPr>
                <w:rFonts w:asciiTheme="majorHAnsi" w:hAnsiTheme="majorHAnsi" w:cstheme="majorHAnsi"/>
                <w:b/>
                <w:sz w:val="28"/>
              </w:rPr>
              <w:t>CM1</w:t>
            </w:r>
          </w:p>
        </w:tc>
        <w:tc>
          <w:tcPr>
            <w:tcW w:w="4961" w:type="dxa"/>
            <w:shd w:val="clear" w:color="auto" w:fill="FBE4D5" w:themeFill="accent2" w:themeFillTint="33"/>
            <w:vAlign w:val="center"/>
          </w:tcPr>
          <w:p w14:paraId="6A591496" w14:textId="2ED212EF" w:rsidR="00300E94" w:rsidRPr="00D201EB" w:rsidRDefault="00300E94" w:rsidP="00300E94">
            <w:pPr>
              <w:spacing w:line="276" w:lineRule="auto"/>
              <w:jc w:val="center"/>
              <w:rPr>
                <w:rFonts w:asciiTheme="majorHAnsi" w:hAnsiTheme="majorHAnsi" w:cstheme="majorHAnsi"/>
                <w:b/>
                <w:sz w:val="28"/>
              </w:rPr>
            </w:pPr>
            <w:r w:rsidRPr="00D201EB">
              <w:rPr>
                <w:rFonts w:asciiTheme="majorHAnsi" w:hAnsiTheme="majorHAnsi" w:cstheme="majorHAnsi"/>
                <w:b/>
                <w:sz w:val="28"/>
              </w:rPr>
              <w:t>CM2</w:t>
            </w:r>
          </w:p>
        </w:tc>
      </w:tr>
      <w:tr w:rsidR="00300E94" w:rsidRPr="00D201EB" w14:paraId="36FDF423" w14:textId="4605B585" w:rsidTr="0034531C">
        <w:trPr>
          <w:cantSplit/>
          <w:trHeight w:val="2827"/>
          <w:jc w:val="center"/>
        </w:trPr>
        <w:tc>
          <w:tcPr>
            <w:tcW w:w="1129" w:type="dxa"/>
            <w:shd w:val="clear" w:color="auto" w:fill="DFC9EF"/>
            <w:textDirection w:val="btLr"/>
          </w:tcPr>
          <w:p w14:paraId="3A7E33BD" w14:textId="1A021106" w:rsidR="00300E94" w:rsidRPr="00D201EB" w:rsidRDefault="009C3A74" w:rsidP="00C828F7">
            <w:pPr>
              <w:ind w:left="113" w:right="113"/>
              <w:jc w:val="center"/>
              <w:rPr>
                <w:rFonts w:asciiTheme="majorHAnsi" w:hAnsiTheme="majorHAnsi" w:cstheme="majorHAnsi"/>
                <w:b/>
                <w:sz w:val="24"/>
              </w:rPr>
            </w:pPr>
            <w:r w:rsidRPr="00D201EB">
              <w:rPr>
                <w:rFonts w:asciiTheme="majorHAnsi" w:hAnsiTheme="majorHAnsi" w:cstheme="majorHAnsi"/>
                <w:b/>
                <w:sz w:val="24"/>
              </w:rPr>
              <w:t>Épeler, copier ou écrire sous la dictée des éléments connus</w:t>
            </w:r>
          </w:p>
        </w:tc>
        <w:tc>
          <w:tcPr>
            <w:tcW w:w="4253" w:type="dxa"/>
          </w:tcPr>
          <w:p w14:paraId="7D9E3618" w14:textId="77777777"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Copier dans son cahier des éléments écrits au tableau ou prélevés dans un texte court.</w:t>
            </w:r>
          </w:p>
          <w:p w14:paraId="31E19AD7" w14:textId="398E283C" w:rsidR="00300E94"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Retranscrire quelques mots entendus.</w:t>
            </w:r>
          </w:p>
        </w:tc>
        <w:tc>
          <w:tcPr>
            <w:tcW w:w="4961" w:type="dxa"/>
          </w:tcPr>
          <w:p w14:paraId="250DFC9D" w14:textId="77777777" w:rsidR="007271AB"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Copier (A1+) ou prendre en note dans son cahier des éléments écrits au tableau ou prélevés dans un texte court.</w:t>
            </w:r>
          </w:p>
          <w:p w14:paraId="641180B0" w14:textId="24A0CE4E" w:rsidR="00300E94"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 xml:space="preserve">Retranscrire quelques mots (A1+) ou </w:t>
            </w:r>
            <w:proofErr w:type="gramStart"/>
            <w:r w:rsidRPr="00D201EB">
              <w:rPr>
                <w:rFonts w:asciiTheme="majorHAnsi" w:hAnsiTheme="majorHAnsi" w:cstheme="majorHAnsi"/>
                <w:sz w:val="22"/>
                <w:szCs w:val="22"/>
              </w:rPr>
              <w:t>expressions entendus</w:t>
            </w:r>
            <w:proofErr w:type="gramEnd"/>
            <w:r w:rsidRPr="00D201EB">
              <w:rPr>
                <w:rFonts w:asciiTheme="majorHAnsi" w:hAnsiTheme="majorHAnsi" w:cstheme="majorHAnsi"/>
                <w:sz w:val="22"/>
                <w:szCs w:val="22"/>
              </w:rPr>
              <w:t>.</w:t>
            </w:r>
          </w:p>
        </w:tc>
      </w:tr>
      <w:tr w:rsidR="00C867AC" w:rsidRPr="00D201EB" w14:paraId="6A0A795B" w14:textId="77777777" w:rsidTr="0034531C">
        <w:trPr>
          <w:cantSplit/>
          <w:trHeight w:val="2827"/>
          <w:jc w:val="center"/>
        </w:trPr>
        <w:tc>
          <w:tcPr>
            <w:tcW w:w="1129" w:type="dxa"/>
            <w:shd w:val="clear" w:color="auto" w:fill="D3B5E9"/>
            <w:textDirection w:val="btLr"/>
          </w:tcPr>
          <w:p w14:paraId="3F8A03D3" w14:textId="45AF6875" w:rsidR="00C867AC" w:rsidRPr="00D201EB" w:rsidRDefault="00861D34" w:rsidP="00C828F7">
            <w:pPr>
              <w:ind w:left="113" w:right="113"/>
              <w:jc w:val="center"/>
              <w:rPr>
                <w:rFonts w:asciiTheme="majorHAnsi" w:hAnsiTheme="majorHAnsi" w:cstheme="majorHAnsi"/>
                <w:b/>
                <w:sz w:val="24"/>
              </w:rPr>
            </w:pPr>
            <w:r w:rsidRPr="00D201EB">
              <w:rPr>
                <w:rFonts w:asciiTheme="majorHAnsi" w:hAnsiTheme="majorHAnsi" w:cstheme="majorHAnsi"/>
                <w:b/>
                <w:sz w:val="24"/>
              </w:rPr>
              <w:lastRenderedPageBreak/>
              <w:t>Raconter</w:t>
            </w:r>
          </w:p>
        </w:tc>
        <w:tc>
          <w:tcPr>
            <w:tcW w:w="4253" w:type="dxa"/>
          </w:tcPr>
          <w:p w14:paraId="3E13632E" w14:textId="420876D8"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Nommer, caractériser, dénombrer très simplement des personnes, des objets, des lieux en mobilisant quelques champs lexicaux connus en lien avec les thématiques étudiées (l’école, la famille, etc.) en ayant recours à quelques adjectifs et en appliquant les règles d’accord élémentaires.</w:t>
            </w:r>
          </w:p>
          <w:p w14:paraId="08D0B0C2" w14:textId="77777777" w:rsidR="000F6EB7"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Situer dans le temps : exprimer la date du jour.</w:t>
            </w:r>
          </w:p>
          <w:p w14:paraId="2CC18168" w14:textId="4919BC2C" w:rsidR="00C867AC" w:rsidRPr="00D201EB" w:rsidRDefault="000F6EB7" w:rsidP="000F6EB7">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Se présenter brièvement à l’écrit à l’aide d’expressions lexicalisées en juxtaposant quelques phrases simples.</w:t>
            </w:r>
          </w:p>
        </w:tc>
        <w:tc>
          <w:tcPr>
            <w:tcW w:w="4961" w:type="dxa"/>
          </w:tcPr>
          <w:p w14:paraId="60E6AB9E" w14:textId="31C99839" w:rsidR="007271AB"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Nommer, caractériser, dénombrer très simplement des personnes, des objets, des lieux en mobilisant quelques champs lexicaux connus en lien avec les thématiques étudiées (l’école, la famille, les animaux, (A1+) les activités courantes, la ville, la campagne, la culture, etc.), en ayant recours à quelques adjectifs et en appliquant les règles d’accord élémentaires.</w:t>
            </w:r>
          </w:p>
          <w:p w14:paraId="0C52BB85" w14:textId="77777777" w:rsidR="007271AB"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Situer dans le temps :</w:t>
            </w:r>
          </w:p>
          <w:p w14:paraId="5CF09F1A" w14:textId="11BD3785" w:rsidR="007271AB" w:rsidRPr="00D201EB" w:rsidRDefault="007271AB" w:rsidP="007271AB">
            <w:pPr>
              <w:pStyle w:val="Default"/>
              <w:numPr>
                <w:ilvl w:val="0"/>
                <w:numId w:val="42"/>
              </w:numPr>
              <w:rPr>
                <w:rFonts w:asciiTheme="majorHAnsi" w:hAnsiTheme="majorHAnsi" w:cstheme="majorHAnsi"/>
                <w:sz w:val="22"/>
                <w:szCs w:val="22"/>
              </w:rPr>
            </w:pPr>
            <w:proofErr w:type="gramStart"/>
            <w:r w:rsidRPr="00D201EB">
              <w:rPr>
                <w:rFonts w:asciiTheme="majorHAnsi" w:hAnsiTheme="majorHAnsi" w:cstheme="majorHAnsi"/>
                <w:sz w:val="22"/>
                <w:szCs w:val="22"/>
              </w:rPr>
              <w:t>exprimer</w:t>
            </w:r>
            <w:proofErr w:type="gramEnd"/>
            <w:r w:rsidRPr="00D201EB">
              <w:rPr>
                <w:rFonts w:asciiTheme="majorHAnsi" w:hAnsiTheme="majorHAnsi" w:cstheme="majorHAnsi"/>
                <w:sz w:val="22"/>
                <w:szCs w:val="22"/>
              </w:rPr>
              <w:t xml:space="preserve"> la date du jour ;</w:t>
            </w:r>
          </w:p>
          <w:p w14:paraId="161494B8" w14:textId="76F15F96" w:rsidR="007271AB" w:rsidRPr="00D201EB" w:rsidRDefault="007271AB" w:rsidP="007271AB">
            <w:pPr>
              <w:pStyle w:val="Default"/>
              <w:numPr>
                <w:ilvl w:val="0"/>
                <w:numId w:val="42"/>
              </w:numPr>
              <w:rPr>
                <w:rFonts w:asciiTheme="majorHAnsi" w:hAnsiTheme="majorHAnsi" w:cstheme="majorHAnsi"/>
                <w:sz w:val="22"/>
                <w:szCs w:val="22"/>
              </w:rPr>
            </w:pPr>
            <w:r w:rsidRPr="00D201EB">
              <w:rPr>
                <w:rFonts w:asciiTheme="majorHAnsi" w:hAnsiTheme="majorHAnsi" w:cstheme="majorHAnsi"/>
                <w:sz w:val="22"/>
                <w:szCs w:val="22"/>
              </w:rPr>
              <w:t>(A1+) exprimer des repères temporels simples.</w:t>
            </w:r>
          </w:p>
          <w:p w14:paraId="2E9A1C61" w14:textId="77777777" w:rsidR="007271AB"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Se présenter brièvement à l’écrit à l’aide d’expressions lexicalisées en juxtaposant quelques phrases simples.</w:t>
            </w:r>
          </w:p>
          <w:p w14:paraId="693F7E4B" w14:textId="77777777" w:rsidR="007271AB"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Utiliser le présent simple de verbes simples et usuels à toutes les personnes.</w:t>
            </w:r>
          </w:p>
          <w:p w14:paraId="43DCE0E8" w14:textId="77777777" w:rsidR="007271AB"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(A1+) Exprimer simplement sa ville et son pays d’origine.</w:t>
            </w:r>
          </w:p>
          <w:p w14:paraId="0BAD0012" w14:textId="77777777" w:rsidR="007271AB" w:rsidRPr="00D201EB" w:rsidRDefault="007271A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(A1+) Situer dans l’espace les personnes, les objets et les lieux à l’aide d'expressions lexicalisées.</w:t>
            </w:r>
          </w:p>
          <w:p w14:paraId="168E3EC3" w14:textId="6BE4D02E" w:rsidR="00C867AC" w:rsidRPr="00D201EB" w:rsidRDefault="007271AB" w:rsidP="0034531C">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Restituer brièvement les éléments saillants d’une histoire (A1+) ou d’une poésie découverte en classe, en s’appuyant sur (A1) des</w:t>
            </w:r>
            <w:r w:rsidR="0034531C" w:rsidRPr="00D201EB">
              <w:rPr>
                <w:rFonts w:asciiTheme="majorHAnsi" w:hAnsiTheme="majorHAnsi" w:cstheme="majorHAnsi"/>
                <w:sz w:val="22"/>
                <w:szCs w:val="22"/>
              </w:rPr>
              <w:t xml:space="preserve"> </w:t>
            </w:r>
            <w:r w:rsidRPr="00D201EB">
              <w:rPr>
                <w:rFonts w:asciiTheme="majorHAnsi" w:hAnsiTheme="majorHAnsi" w:cstheme="majorHAnsi"/>
                <w:sz w:val="22"/>
                <w:szCs w:val="22"/>
              </w:rPr>
              <w:t>images ou sur l’imitation de phrases (A1+) ou de vers</w:t>
            </w:r>
          </w:p>
        </w:tc>
      </w:tr>
      <w:tr w:rsidR="00C867AC" w:rsidRPr="00D201EB" w14:paraId="77540BD2" w14:textId="77777777" w:rsidTr="0034531C">
        <w:trPr>
          <w:cantSplit/>
          <w:trHeight w:val="2827"/>
          <w:jc w:val="center"/>
        </w:trPr>
        <w:tc>
          <w:tcPr>
            <w:tcW w:w="1129" w:type="dxa"/>
            <w:shd w:val="clear" w:color="auto" w:fill="BC8EDE"/>
            <w:textDirection w:val="btLr"/>
          </w:tcPr>
          <w:p w14:paraId="60894E83" w14:textId="7645D580" w:rsidR="00C867AC" w:rsidRPr="00D201EB" w:rsidRDefault="00861D34" w:rsidP="00C828F7">
            <w:pPr>
              <w:ind w:left="113" w:right="113"/>
              <w:jc w:val="center"/>
              <w:rPr>
                <w:rFonts w:asciiTheme="majorHAnsi" w:hAnsiTheme="majorHAnsi" w:cstheme="majorHAnsi"/>
                <w:b/>
                <w:sz w:val="24"/>
              </w:rPr>
            </w:pPr>
            <w:r w:rsidRPr="00D201EB">
              <w:rPr>
                <w:rFonts w:asciiTheme="majorHAnsi" w:hAnsiTheme="majorHAnsi" w:cstheme="majorHAnsi"/>
                <w:b/>
                <w:sz w:val="24"/>
              </w:rPr>
              <w:t>Mobiliser des structures simples pour écrire des phrases en s’appuyant sur une trame connue</w:t>
            </w:r>
          </w:p>
        </w:tc>
        <w:tc>
          <w:tcPr>
            <w:tcW w:w="4253" w:type="dxa"/>
          </w:tcPr>
          <w:p w14:paraId="2AEDCD98" w14:textId="77777777" w:rsidR="00A6306B" w:rsidRPr="00D201EB" w:rsidRDefault="00A6306B" w:rsidP="00A6306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Exprimer simplement des informations sur soi, son environnement proche, des personnes ou des activités :</w:t>
            </w:r>
          </w:p>
          <w:p w14:paraId="7FF50A2B" w14:textId="21960667" w:rsidR="00A6306B" w:rsidRPr="00D201EB" w:rsidRDefault="00A6306B" w:rsidP="00A6306B">
            <w:pPr>
              <w:pStyle w:val="Default"/>
              <w:numPr>
                <w:ilvl w:val="0"/>
                <w:numId w:val="40"/>
              </w:numPr>
              <w:rPr>
                <w:rFonts w:asciiTheme="majorHAnsi" w:hAnsiTheme="majorHAnsi" w:cstheme="majorHAnsi"/>
                <w:sz w:val="22"/>
                <w:szCs w:val="22"/>
              </w:rPr>
            </w:pPr>
            <w:proofErr w:type="gramStart"/>
            <w:r w:rsidRPr="00D201EB">
              <w:rPr>
                <w:rFonts w:asciiTheme="majorHAnsi" w:hAnsiTheme="majorHAnsi" w:cstheme="majorHAnsi"/>
                <w:sz w:val="22"/>
                <w:szCs w:val="22"/>
              </w:rPr>
              <w:t>utiliser</w:t>
            </w:r>
            <w:proofErr w:type="gramEnd"/>
            <w:r w:rsidRPr="00D201EB">
              <w:rPr>
                <w:rFonts w:asciiTheme="majorHAnsi" w:hAnsiTheme="majorHAnsi" w:cstheme="majorHAnsi"/>
                <w:sz w:val="22"/>
                <w:szCs w:val="22"/>
              </w:rPr>
              <w:t xml:space="preserve"> le présent simple des verbes les plus courants à la première, la deuxième ou à la troisième personne du singulier ;</w:t>
            </w:r>
          </w:p>
          <w:p w14:paraId="76941E89" w14:textId="3E38E104" w:rsidR="00A6306B" w:rsidRPr="00D201EB" w:rsidRDefault="00A6306B" w:rsidP="00A6306B">
            <w:pPr>
              <w:pStyle w:val="Default"/>
              <w:numPr>
                <w:ilvl w:val="0"/>
                <w:numId w:val="40"/>
              </w:numPr>
              <w:rPr>
                <w:rFonts w:asciiTheme="majorHAnsi" w:hAnsiTheme="majorHAnsi" w:cstheme="majorHAnsi"/>
                <w:sz w:val="22"/>
                <w:szCs w:val="22"/>
              </w:rPr>
            </w:pPr>
            <w:proofErr w:type="gramStart"/>
            <w:r w:rsidRPr="00D201EB">
              <w:rPr>
                <w:rFonts w:asciiTheme="majorHAnsi" w:hAnsiTheme="majorHAnsi" w:cstheme="majorHAnsi"/>
                <w:sz w:val="22"/>
                <w:szCs w:val="22"/>
              </w:rPr>
              <w:t>utiliser</w:t>
            </w:r>
            <w:proofErr w:type="gramEnd"/>
            <w:r w:rsidRPr="00D201EB">
              <w:rPr>
                <w:rFonts w:asciiTheme="majorHAnsi" w:hAnsiTheme="majorHAnsi" w:cstheme="majorHAnsi"/>
                <w:sz w:val="22"/>
                <w:szCs w:val="22"/>
              </w:rPr>
              <w:t xml:space="preserve"> des articles.</w:t>
            </w:r>
          </w:p>
          <w:p w14:paraId="0E95D734" w14:textId="2B6464FB" w:rsidR="00C867AC" w:rsidRPr="00D201EB" w:rsidRDefault="00A6306B" w:rsidP="00A6306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Utiliser quelques blocs lexicaux très simples pour écrire un courrier à un proche.</w:t>
            </w:r>
          </w:p>
        </w:tc>
        <w:tc>
          <w:tcPr>
            <w:tcW w:w="4961" w:type="dxa"/>
          </w:tcPr>
          <w:p w14:paraId="23EFD2A3" w14:textId="77777777" w:rsidR="0034531C" w:rsidRPr="00D201EB" w:rsidRDefault="0034531C" w:rsidP="0034531C">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Exprimer simplement des informations sur soi, son environnement proche, des personnes ou des activités :</w:t>
            </w:r>
          </w:p>
          <w:p w14:paraId="42707F85" w14:textId="79C04E45" w:rsidR="0034531C" w:rsidRPr="00D201EB" w:rsidRDefault="0034531C" w:rsidP="0034531C">
            <w:pPr>
              <w:pStyle w:val="Default"/>
              <w:numPr>
                <w:ilvl w:val="0"/>
                <w:numId w:val="43"/>
              </w:numPr>
              <w:rPr>
                <w:rFonts w:asciiTheme="majorHAnsi" w:hAnsiTheme="majorHAnsi" w:cstheme="majorHAnsi"/>
                <w:sz w:val="22"/>
                <w:szCs w:val="22"/>
              </w:rPr>
            </w:pPr>
            <w:proofErr w:type="gramStart"/>
            <w:r w:rsidRPr="00D201EB">
              <w:rPr>
                <w:rFonts w:asciiTheme="majorHAnsi" w:hAnsiTheme="majorHAnsi" w:cstheme="majorHAnsi"/>
                <w:sz w:val="22"/>
                <w:szCs w:val="22"/>
              </w:rPr>
              <w:t>utiliser</w:t>
            </w:r>
            <w:proofErr w:type="gramEnd"/>
            <w:r w:rsidRPr="00D201EB">
              <w:rPr>
                <w:rFonts w:asciiTheme="majorHAnsi" w:hAnsiTheme="majorHAnsi" w:cstheme="majorHAnsi"/>
                <w:sz w:val="22"/>
                <w:szCs w:val="22"/>
              </w:rPr>
              <w:t xml:space="preserve"> le présent simple des verbes les plus courants à la première, la deuxième ou à la troisième personne du singulier ;</w:t>
            </w:r>
          </w:p>
          <w:p w14:paraId="70D8F604" w14:textId="6187949E" w:rsidR="0034531C" w:rsidRPr="00D201EB" w:rsidRDefault="0034531C" w:rsidP="0034531C">
            <w:pPr>
              <w:pStyle w:val="Default"/>
              <w:numPr>
                <w:ilvl w:val="0"/>
                <w:numId w:val="43"/>
              </w:numPr>
              <w:rPr>
                <w:rFonts w:asciiTheme="majorHAnsi" w:hAnsiTheme="majorHAnsi" w:cstheme="majorHAnsi"/>
                <w:sz w:val="22"/>
                <w:szCs w:val="22"/>
              </w:rPr>
            </w:pPr>
            <w:proofErr w:type="gramStart"/>
            <w:r w:rsidRPr="00D201EB">
              <w:rPr>
                <w:rFonts w:asciiTheme="majorHAnsi" w:hAnsiTheme="majorHAnsi" w:cstheme="majorHAnsi"/>
                <w:sz w:val="22"/>
                <w:szCs w:val="22"/>
              </w:rPr>
              <w:t>utiliser</w:t>
            </w:r>
            <w:proofErr w:type="gramEnd"/>
            <w:r w:rsidRPr="00D201EB">
              <w:rPr>
                <w:rFonts w:asciiTheme="majorHAnsi" w:hAnsiTheme="majorHAnsi" w:cstheme="majorHAnsi"/>
                <w:sz w:val="22"/>
                <w:szCs w:val="22"/>
              </w:rPr>
              <w:t xml:space="preserve"> des articles (A1+) et des adjectifs démonstratifs ;</w:t>
            </w:r>
          </w:p>
          <w:p w14:paraId="4E62FC73" w14:textId="295D4C70" w:rsidR="0034531C" w:rsidRPr="00D201EB" w:rsidRDefault="0034531C" w:rsidP="0034531C">
            <w:pPr>
              <w:pStyle w:val="Default"/>
              <w:numPr>
                <w:ilvl w:val="0"/>
                <w:numId w:val="43"/>
              </w:numPr>
              <w:rPr>
                <w:rFonts w:asciiTheme="majorHAnsi" w:hAnsiTheme="majorHAnsi" w:cstheme="majorHAnsi"/>
                <w:sz w:val="22"/>
                <w:szCs w:val="22"/>
              </w:rPr>
            </w:pPr>
            <w:r w:rsidRPr="00D201EB">
              <w:rPr>
                <w:rFonts w:asciiTheme="majorHAnsi" w:hAnsiTheme="majorHAnsi" w:cstheme="majorHAnsi"/>
                <w:sz w:val="22"/>
                <w:szCs w:val="22"/>
              </w:rPr>
              <w:t xml:space="preserve"> (A1+) présenter ce qui se trouve dans l’environnement proche.</w:t>
            </w:r>
          </w:p>
          <w:p w14:paraId="467BB180" w14:textId="77777777" w:rsidR="0034531C" w:rsidRPr="00D201EB" w:rsidRDefault="0034531C" w:rsidP="0034531C">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(A1+) Utiliser pour relier des énoncés simples.</w:t>
            </w:r>
          </w:p>
          <w:p w14:paraId="256D90AD" w14:textId="125560A8" w:rsidR="00C867AC" w:rsidRPr="00D201EB" w:rsidRDefault="0034531C" w:rsidP="0034531C">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Utiliser quelques blocs lexicaux très simples pour écrire un courrier à un proche.</w:t>
            </w:r>
          </w:p>
        </w:tc>
      </w:tr>
      <w:tr w:rsidR="00C867AC" w:rsidRPr="00D201EB" w14:paraId="16B3E899" w14:textId="77777777" w:rsidTr="0034531C">
        <w:trPr>
          <w:cantSplit/>
          <w:trHeight w:val="2827"/>
          <w:jc w:val="center"/>
        </w:trPr>
        <w:tc>
          <w:tcPr>
            <w:tcW w:w="1129" w:type="dxa"/>
            <w:shd w:val="clear" w:color="auto" w:fill="9A57CD"/>
            <w:textDirection w:val="btLr"/>
          </w:tcPr>
          <w:p w14:paraId="3C4AF1A5" w14:textId="6FFFEAD2" w:rsidR="00C867AC" w:rsidRPr="00D201EB" w:rsidRDefault="00861D34" w:rsidP="00C828F7">
            <w:pPr>
              <w:ind w:left="113" w:right="113"/>
              <w:jc w:val="center"/>
              <w:rPr>
                <w:rFonts w:asciiTheme="majorHAnsi" w:hAnsiTheme="majorHAnsi" w:cstheme="majorHAnsi"/>
                <w:b/>
                <w:sz w:val="24"/>
              </w:rPr>
            </w:pPr>
            <w:r w:rsidRPr="00D201EB">
              <w:rPr>
                <w:rFonts w:asciiTheme="majorHAnsi" w:hAnsiTheme="majorHAnsi" w:cstheme="majorHAnsi"/>
                <w:b/>
                <w:sz w:val="24"/>
              </w:rPr>
              <w:t>Écrire pour décrire, informer ou exprimer un point de vue</w:t>
            </w:r>
          </w:p>
        </w:tc>
        <w:tc>
          <w:tcPr>
            <w:tcW w:w="4253" w:type="dxa"/>
          </w:tcPr>
          <w:p w14:paraId="584AC88C" w14:textId="42F09E15" w:rsidR="00A6306B" w:rsidRPr="00D201EB" w:rsidRDefault="00A6306B" w:rsidP="00A6306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Exprimer simplement ses go</w:t>
            </w:r>
            <w:r w:rsidR="00DB1A04">
              <w:rPr>
                <w:rFonts w:asciiTheme="majorHAnsi" w:hAnsiTheme="majorHAnsi" w:cstheme="majorHAnsi"/>
                <w:sz w:val="22"/>
                <w:szCs w:val="22"/>
              </w:rPr>
              <w:t>û</w:t>
            </w:r>
            <w:r w:rsidRPr="00D201EB">
              <w:rPr>
                <w:rFonts w:asciiTheme="majorHAnsi" w:hAnsiTheme="majorHAnsi" w:cstheme="majorHAnsi"/>
                <w:sz w:val="22"/>
                <w:szCs w:val="22"/>
              </w:rPr>
              <w:t>ts :</w:t>
            </w:r>
          </w:p>
          <w:p w14:paraId="47FC9B0B" w14:textId="798FD79A" w:rsidR="00A6306B" w:rsidRPr="00D201EB" w:rsidRDefault="00A6306B" w:rsidP="00A6306B">
            <w:pPr>
              <w:pStyle w:val="Default"/>
              <w:numPr>
                <w:ilvl w:val="0"/>
                <w:numId w:val="41"/>
              </w:numPr>
              <w:rPr>
                <w:rFonts w:asciiTheme="majorHAnsi" w:hAnsiTheme="majorHAnsi" w:cstheme="majorHAnsi"/>
                <w:sz w:val="22"/>
                <w:szCs w:val="22"/>
              </w:rPr>
            </w:pPr>
            <w:proofErr w:type="gramStart"/>
            <w:r w:rsidRPr="00D201EB">
              <w:rPr>
                <w:rFonts w:asciiTheme="majorHAnsi" w:hAnsiTheme="majorHAnsi" w:cstheme="majorHAnsi"/>
                <w:sz w:val="22"/>
                <w:szCs w:val="22"/>
              </w:rPr>
              <w:t>mobiliser</w:t>
            </w:r>
            <w:proofErr w:type="gramEnd"/>
            <w:r w:rsidRPr="00D201EB">
              <w:rPr>
                <w:rFonts w:asciiTheme="majorHAnsi" w:hAnsiTheme="majorHAnsi" w:cstheme="majorHAnsi"/>
                <w:sz w:val="22"/>
                <w:szCs w:val="22"/>
              </w:rPr>
              <w:t xml:space="preserve"> quelques adjectifs qualificatifs ;</w:t>
            </w:r>
          </w:p>
          <w:p w14:paraId="40D4DC53" w14:textId="640FED23" w:rsidR="00A6306B" w:rsidRPr="00D201EB" w:rsidRDefault="00A6306B" w:rsidP="00A6306B">
            <w:pPr>
              <w:pStyle w:val="Default"/>
              <w:numPr>
                <w:ilvl w:val="0"/>
                <w:numId w:val="41"/>
              </w:numPr>
              <w:rPr>
                <w:rFonts w:asciiTheme="majorHAnsi" w:hAnsiTheme="majorHAnsi" w:cstheme="majorHAnsi"/>
                <w:sz w:val="22"/>
                <w:szCs w:val="22"/>
              </w:rPr>
            </w:pPr>
            <w:proofErr w:type="gramStart"/>
            <w:r w:rsidRPr="00D201EB">
              <w:rPr>
                <w:rFonts w:asciiTheme="majorHAnsi" w:hAnsiTheme="majorHAnsi" w:cstheme="majorHAnsi"/>
                <w:sz w:val="22"/>
                <w:szCs w:val="22"/>
              </w:rPr>
              <w:t>exprimer</w:t>
            </w:r>
            <w:proofErr w:type="gramEnd"/>
            <w:r w:rsidRPr="00D201EB">
              <w:rPr>
                <w:rFonts w:asciiTheme="majorHAnsi" w:hAnsiTheme="majorHAnsi" w:cstheme="majorHAnsi"/>
                <w:sz w:val="22"/>
                <w:szCs w:val="22"/>
              </w:rPr>
              <w:t xml:space="preserve"> le go</w:t>
            </w:r>
            <w:r w:rsidR="00DB1A04">
              <w:rPr>
                <w:rFonts w:asciiTheme="majorHAnsi" w:hAnsiTheme="majorHAnsi" w:cstheme="majorHAnsi"/>
                <w:sz w:val="22"/>
                <w:szCs w:val="22"/>
              </w:rPr>
              <w:t>û</w:t>
            </w:r>
            <w:r w:rsidRPr="00D201EB">
              <w:rPr>
                <w:rFonts w:asciiTheme="majorHAnsi" w:hAnsiTheme="majorHAnsi" w:cstheme="majorHAnsi"/>
                <w:sz w:val="22"/>
                <w:szCs w:val="22"/>
              </w:rPr>
              <w:t>t à l’aide des verbes les plus courants.</w:t>
            </w:r>
          </w:p>
          <w:p w14:paraId="41152223" w14:textId="77777777" w:rsidR="00A6306B" w:rsidRPr="00D201EB" w:rsidRDefault="00A6306B" w:rsidP="00A6306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Faire part simplement de son accord ou de son désaccord.</w:t>
            </w:r>
          </w:p>
          <w:p w14:paraId="222521AF" w14:textId="183E0EA7" w:rsidR="00C867AC" w:rsidRPr="00D201EB" w:rsidRDefault="00A6306B" w:rsidP="007271AB">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Mobiliser quelques champs lexicaux, bien que peu étendus, en lien avec ses propres activités en ayant recours à quelques</w:t>
            </w:r>
            <w:r w:rsidR="007271AB" w:rsidRPr="00D201EB">
              <w:rPr>
                <w:rFonts w:asciiTheme="majorHAnsi" w:hAnsiTheme="majorHAnsi" w:cstheme="majorHAnsi"/>
                <w:sz w:val="22"/>
                <w:szCs w:val="22"/>
              </w:rPr>
              <w:t xml:space="preserve"> </w:t>
            </w:r>
            <w:r w:rsidRPr="00D201EB">
              <w:rPr>
                <w:rFonts w:asciiTheme="majorHAnsi" w:hAnsiTheme="majorHAnsi" w:cstheme="majorHAnsi"/>
                <w:sz w:val="22"/>
                <w:szCs w:val="22"/>
              </w:rPr>
              <w:t>adverbes ou adjectifs exprimant des degrés d’intensité.</w:t>
            </w:r>
          </w:p>
        </w:tc>
        <w:tc>
          <w:tcPr>
            <w:tcW w:w="4961" w:type="dxa"/>
          </w:tcPr>
          <w:p w14:paraId="065E08FA" w14:textId="47B5EFA0" w:rsidR="00507452" w:rsidRPr="00D201EB" w:rsidRDefault="00507452" w:rsidP="00507452">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Exprimer simplement ses go</w:t>
            </w:r>
            <w:r w:rsidR="00DB1A04">
              <w:rPr>
                <w:rFonts w:asciiTheme="majorHAnsi" w:hAnsiTheme="majorHAnsi" w:cstheme="majorHAnsi"/>
                <w:sz w:val="22"/>
                <w:szCs w:val="22"/>
              </w:rPr>
              <w:t>û</w:t>
            </w:r>
            <w:r w:rsidRPr="00D201EB">
              <w:rPr>
                <w:rFonts w:asciiTheme="majorHAnsi" w:hAnsiTheme="majorHAnsi" w:cstheme="majorHAnsi"/>
                <w:sz w:val="22"/>
                <w:szCs w:val="22"/>
              </w:rPr>
              <w:t>ts en mobilisant quelques adjectifs qualificatifs et les verbes les plus courants.</w:t>
            </w:r>
          </w:p>
          <w:p w14:paraId="608B2361" w14:textId="77777777" w:rsidR="00507452" w:rsidRPr="00D201EB" w:rsidRDefault="00507452" w:rsidP="00507452">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Faire part simplement de son accord ou de son désaccord.</w:t>
            </w:r>
          </w:p>
          <w:p w14:paraId="54D921CB" w14:textId="77777777" w:rsidR="00507452" w:rsidRPr="00D201EB" w:rsidRDefault="00507452" w:rsidP="00507452">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Exprimer simplement des préférences en mobilisant quelques structures langagières ;</w:t>
            </w:r>
          </w:p>
          <w:p w14:paraId="73CB6550" w14:textId="4BDCA928" w:rsidR="00507452" w:rsidRPr="00D201EB" w:rsidRDefault="00507452" w:rsidP="00507452">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Mobiliser quelques champs lexicaux, bien que peu étendus, en lien avec ses propres activités en ayant recours à quelques adverbes ou adjectifs exprimant des degrés d’intensité.</w:t>
            </w:r>
          </w:p>
          <w:p w14:paraId="16474C1C" w14:textId="3373B5F6" w:rsidR="00507452" w:rsidRPr="00D201EB" w:rsidRDefault="00507452" w:rsidP="00507452">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Écrire une série de phrases sur des activités quotidiennes, des habitudes, en s’inspirant ou en imitant des modèles lus ou entendus.</w:t>
            </w:r>
          </w:p>
          <w:p w14:paraId="0589E8C8" w14:textId="483F94C1" w:rsidR="00C867AC" w:rsidRPr="00D201EB" w:rsidRDefault="00507452" w:rsidP="00507452">
            <w:pPr>
              <w:pStyle w:val="Default"/>
              <w:numPr>
                <w:ilvl w:val="0"/>
                <w:numId w:val="11"/>
              </w:numPr>
              <w:rPr>
                <w:rFonts w:asciiTheme="majorHAnsi" w:hAnsiTheme="majorHAnsi" w:cstheme="majorHAnsi"/>
                <w:sz w:val="22"/>
                <w:szCs w:val="22"/>
              </w:rPr>
            </w:pPr>
            <w:r w:rsidRPr="00D201EB">
              <w:rPr>
                <w:rFonts w:asciiTheme="majorHAnsi" w:hAnsiTheme="majorHAnsi" w:cstheme="majorHAnsi"/>
                <w:sz w:val="22"/>
                <w:szCs w:val="22"/>
              </w:rPr>
              <w:t>(A1+) Écrire une consigne simple en utilisant les formes courantes de l’impératif.</w:t>
            </w:r>
          </w:p>
        </w:tc>
      </w:tr>
    </w:tbl>
    <w:p w14:paraId="4B416B4E" w14:textId="77777777" w:rsidR="00180F04" w:rsidRPr="00D201EB" w:rsidRDefault="00180F04" w:rsidP="00B97EE3">
      <w:pPr>
        <w:rPr>
          <w:rFonts w:asciiTheme="majorHAnsi" w:hAnsiTheme="majorHAnsi" w:cstheme="majorHAnsi"/>
          <w:sz w:val="2"/>
          <w:szCs w:val="2"/>
        </w:rPr>
      </w:pPr>
    </w:p>
    <w:p w14:paraId="72AD7C91" w14:textId="676D3A72" w:rsidR="00C71D77" w:rsidRPr="00D201EB" w:rsidRDefault="00C71D77" w:rsidP="00C71D77">
      <w:pPr>
        <w:shd w:val="clear" w:color="auto" w:fill="5B9BD5" w:themeFill="accent1"/>
        <w:jc w:val="center"/>
        <w:rPr>
          <w:rFonts w:asciiTheme="majorHAnsi" w:hAnsiTheme="majorHAnsi" w:cstheme="majorHAnsi"/>
          <w:b/>
          <w:color w:val="FFFFFF" w:themeColor="background1"/>
          <w:sz w:val="32"/>
        </w:rPr>
      </w:pPr>
      <w:r w:rsidRPr="00D201EB">
        <w:rPr>
          <w:rFonts w:asciiTheme="majorHAnsi" w:hAnsiTheme="majorHAnsi" w:cstheme="majorHAnsi"/>
          <w:b/>
          <w:color w:val="FFFFFF" w:themeColor="background1"/>
          <w:sz w:val="32"/>
        </w:rPr>
        <w:lastRenderedPageBreak/>
        <w:t>Médiation</w:t>
      </w:r>
    </w:p>
    <w:tbl>
      <w:tblPr>
        <w:tblStyle w:val="Grilledutableau"/>
        <w:tblW w:w="10491" w:type="dxa"/>
        <w:jc w:val="center"/>
        <w:tblLook w:val="04A0" w:firstRow="1" w:lastRow="0" w:firstColumn="1" w:lastColumn="0" w:noHBand="0" w:noVBand="1"/>
      </w:tblPr>
      <w:tblGrid>
        <w:gridCol w:w="1129"/>
        <w:gridCol w:w="4395"/>
        <w:gridCol w:w="4967"/>
      </w:tblGrid>
      <w:tr w:rsidR="00E0558A" w:rsidRPr="00D201EB" w14:paraId="4C8F31D6" w14:textId="77777777" w:rsidTr="000A6965">
        <w:trPr>
          <w:trHeight w:val="70"/>
          <w:jc w:val="center"/>
        </w:trPr>
        <w:tc>
          <w:tcPr>
            <w:tcW w:w="1129" w:type="dxa"/>
          </w:tcPr>
          <w:p w14:paraId="0490BD97" w14:textId="77777777" w:rsidR="00E0558A" w:rsidRPr="00D201EB" w:rsidRDefault="00E0558A" w:rsidP="00E0558A">
            <w:pPr>
              <w:jc w:val="center"/>
              <w:rPr>
                <w:rFonts w:asciiTheme="majorHAnsi" w:hAnsiTheme="majorHAnsi" w:cstheme="majorHAnsi"/>
                <w:b/>
                <w:sz w:val="24"/>
              </w:rPr>
            </w:pPr>
          </w:p>
        </w:tc>
        <w:tc>
          <w:tcPr>
            <w:tcW w:w="4395" w:type="dxa"/>
            <w:shd w:val="clear" w:color="auto" w:fill="FFF2CC" w:themeFill="accent4" w:themeFillTint="33"/>
            <w:vAlign w:val="center"/>
          </w:tcPr>
          <w:p w14:paraId="3FC60786" w14:textId="073F5AD0" w:rsidR="00E0558A" w:rsidRPr="00D201EB" w:rsidRDefault="00E0558A" w:rsidP="00E0558A">
            <w:pPr>
              <w:spacing w:line="276" w:lineRule="auto"/>
              <w:jc w:val="center"/>
              <w:rPr>
                <w:rFonts w:asciiTheme="majorHAnsi" w:hAnsiTheme="majorHAnsi" w:cstheme="majorHAnsi"/>
                <w:b/>
                <w:sz w:val="28"/>
              </w:rPr>
            </w:pPr>
            <w:r w:rsidRPr="00D201EB">
              <w:rPr>
                <w:rFonts w:asciiTheme="majorHAnsi" w:hAnsiTheme="majorHAnsi" w:cstheme="majorHAnsi"/>
                <w:b/>
                <w:sz w:val="28"/>
              </w:rPr>
              <w:t>CM1</w:t>
            </w:r>
          </w:p>
        </w:tc>
        <w:tc>
          <w:tcPr>
            <w:tcW w:w="4967" w:type="dxa"/>
            <w:shd w:val="clear" w:color="auto" w:fill="FBE4D5" w:themeFill="accent2" w:themeFillTint="33"/>
            <w:vAlign w:val="center"/>
          </w:tcPr>
          <w:p w14:paraId="2B1B65F7" w14:textId="19C9587D" w:rsidR="00E0558A" w:rsidRPr="00D201EB" w:rsidRDefault="00E0558A" w:rsidP="00E0558A">
            <w:pPr>
              <w:spacing w:line="276" w:lineRule="auto"/>
              <w:jc w:val="center"/>
              <w:rPr>
                <w:rFonts w:asciiTheme="majorHAnsi" w:hAnsiTheme="majorHAnsi" w:cstheme="majorHAnsi"/>
                <w:b/>
                <w:sz w:val="28"/>
              </w:rPr>
            </w:pPr>
            <w:r w:rsidRPr="00D201EB">
              <w:rPr>
                <w:rFonts w:asciiTheme="majorHAnsi" w:hAnsiTheme="majorHAnsi" w:cstheme="majorHAnsi"/>
                <w:b/>
                <w:sz w:val="28"/>
              </w:rPr>
              <w:t>CM2</w:t>
            </w:r>
          </w:p>
        </w:tc>
      </w:tr>
      <w:tr w:rsidR="00E0558A" w:rsidRPr="00D201EB" w14:paraId="34F1CDB1" w14:textId="77777777" w:rsidTr="000A6965">
        <w:trPr>
          <w:cantSplit/>
          <w:trHeight w:val="1765"/>
          <w:jc w:val="center"/>
        </w:trPr>
        <w:tc>
          <w:tcPr>
            <w:tcW w:w="1129" w:type="dxa"/>
            <w:shd w:val="clear" w:color="auto" w:fill="DEEAF6" w:themeFill="accent1" w:themeFillTint="33"/>
            <w:textDirection w:val="btLr"/>
          </w:tcPr>
          <w:p w14:paraId="2C77BE47" w14:textId="7076EA62" w:rsidR="00E0558A" w:rsidRPr="00D201EB" w:rsidRDefault="00861D34" w:rsidP="00C828F7">
            <w:pPr>
              <w:ind w:left="113" w:right="113"/>
              <w:jc w:val="center"/>
              <w:rPr>
                <w:rFonts w:asciiTheme="majorHAnsi" w:hAnsiTheme="majorHAnsi" w:cstheme="majorHAnsi"/>
                <w:b/>
                <w:sz w:val="24"/>
              </w:rPr>
            </w:pPr>
            <w:r w:rsidRPr="00D201EB">
              <w:rPr>
                <w:rFonts w:asciiTheme="majorHAnsi" w:hAnsiTheme="majorHAnsi" w:cstheme="majorHAnsi"/>
                <w:b/>
                <w:sz w:val="24"/>
              </w:rPr>
              <w:t>Prendre des notes, paraphraser</w:t>
            </w:r>
          </w:p>
        </w:tc>
        <w:tc>
          <w:tcPr>
            <w:tcW w:w="4395" w:type="dxa"/>
          </w:tcPr>
          <w:p w14:paraId="51C36673" w14:textId="77777777" w:rsidR="000A6965" w:rsidRPr="00D201EB" w:rsidRDefault="000A6965" w:rsidP="000A6965">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Recopier sans erreur un court texte ou une liste de mots dans un contexte de médiation.</w:t>
            </w:r>
          </w:p>
          <w:p w14:paraId="503E2809" w14:textId="77777777" w:rsidR="000A6965" w:rsidRPr="00D201EB" w:rsidRDefault="000A6965" w:rsidP="000A6965">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Copier sous la dictée quelques mots très courants déjà connus dans un contexte de médiation.</w:t>
            </w:r>
          </w:p>
          <w:p w14:paraId="562F0DEB" w14:textId="7B92CE70" w:rsidR="00E0558A" w:rsidRPr="00D201EB" w:rsidRDefault="000A6965" w:rsidP="000A6965">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Avoir recours à la traduction pour aider un camarade dans la compréhension d’une consigne.</w:t>
            </w:r>
          </w:p>
        </w:tc>
        <w:tc>
          <w:tcPr>
            <w:tcW w:w="4967" w:type="dxa"/>
          </w:tcPr>
          <w:p w14:paraId="12252132"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Recopier sans erreur un court texte ou une liste de mots dans un contexte de médiation.</w:t>
            </w:r>
          </w:p>
          <w:p w14:paraId="35772C3E"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Copier sous la dictée quelques mots très courants déjà connus dans un contexte de médiation.</w:t>
            </w:r>
          </w:p>
          <w:p w14:paraId="37E91F64"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Avoir recours à la traduction pour aider un camarade dans la compréhension d’une consigne simple (A1+) ou plus complexe.</w:t>
            </w:r>
          </w:p>
          <w:p w14:paraId="05660324"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(A1+) Transmettre les principales informations factuelles d’un prospectus, d’une invitation (lieu, horaire, prix, etc.).</w:t>
            </w:r>
          </w:p>
          <w:p w14:paraId="16AF0DCB" w14:textId="35933E51" w:rsidR="00E0558A"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(A1+) Manifester auprès de son interlocuteur les besoins d’un tiers ou y répondre.</w:t>
            </w:r>
          </w:p>
        </w:tc>
      </w:tr>
      <w:tr w:rsidR="00E0558A" w:rsidRPr="00D201EB" w14:paraId="55D32F08" w14:textId="77777777" w:rsidTr="000A6965">
        <w:trPr>
          <w:cantSplit/>
          <w:trHeight w:val="1691"/>
          <w:jc w:val="center"/>
        </w:trPr>
        <w:tc>
          <w:tcPr>
            <w:tcW w:w="1129" w:type="dxa"/>
            <w:shd w:val="clear" w:color="auto" w:fill="BDD6EE" w:themeFill="accent1" w:themeFillTint="66"/>
            <w:textDirection w:val="btLr"/>
          </w:tcPr>
          <w:p w14:paraId="5DFAC4FD" w14:textId="6384AC27" w:rsidR="00E0558A" w:rsidRPr="00D201EB" w:rsidRDefault="00861D34" w:rsidP="00C828F7">
            <w:pPr>
              <w:ind w:left="113" w:right="113"/>
              <w:jc w:val="center"/>
              <w:rPr>
                <w:rFonts w:asciiTheme="majorHAnsi" w:hAnsiTheme="majorHAnsi" w:cstheme="majorHAnsi"/>
                <w:b/>
                <w:sz w:val="24"/>
              </w:rPr>
            </w:pPr>
            <w:r w:rsidRPr="00D201EB">
              <w:rPr>
                <w:rFonts w:asciiTheme="majorHAnsi" w:hAnsiTheme="majorHAnsi" w:cstheme="majorHAnsi"/>
                <w:b/>
                <w:sz w:val="24"/>
              </w:rPr>
              <w:t>Identifier les repères culturels</w:t>
            </w:r>
          </w:p>
        </w:tc>
        <w:tc>
          <w:tcPr>
            <w:tcW w:w="4395" w:type="dxa"/>
          </w:tcPr>
          <w:p w14:paraId="7864084E" w14:textId="17130DB0" w:rsidR="00E0558A" w:rsidRPr="00D201EB" w:rsidRDefault="000A6965" w:rsidP="000A6965">
            <w:pPr>
              <w:pStyle w:val="Default"/>
              <w:numPr>
                <w:ilvl w:val="0"/>
                <w:numId w:val="44"/>
              </w:numPr>
              <w:rPr>
                <w:rFonts w:asciiTheme="majorHAnsi" w:hAnsiTheme="majorHAnsi" w:cstheme="majorHAnsi"/>
                <w:sz w:val="22"/>
                <w:szCs w:val="22"/>
              </w:rPr>
            </w:pPr>
            <w:r w:rsidRPr="00D201EB">
              <w:rPr>
                <w:rFonts w:asciiTheme="majorHAnsi" w:hAnsiTheme="majorHAnsi" w:cstheme="majorHAnsi"/>
                <w:sz w:val="22"/>
                <w:szCs w:val="22"/>
              </w:rPr>
              <w:t>Informer ou marquer par un geste, des formules élémentaires ou toutes faites, des différences culturelles.</w:t>
            </w:r>
          </w:p>
        </w:tc>
        <w:tc>
          <w:tcPr>
            <w:tcW w:w="4967" w:type="dxa"/>
          </w:tcPr>
          <w:p w14:paraId="309F95D8" w14:textId="156EF15B" w:rsidR="00E0558A" w:rsidRPr="00D201EB" w:rsidRDefault="00085640" w:rsidP="00085640">
            <w:pPr>
              <w:pStyle w:val="Default"/>
              <w:numPr>
                <w:ilvl w:val="0"/>
                <w:numId w:val="8"/>
              </w:numPr>
              <w:rPr>
                <w:rFonts w:asciiTheme="majorHAnsi" w:hAnsiTheme="majorHAnsi" w:cstheme="majorHAnsi"/>
                <w:sz w:val="17"/>
                <w:szCs w:val="17"/>
              </w:rPr>
            </w:pPr>
            <w:r w:rsidRPr="00D201EB">
              <w:rPr>
                <w:rFonts w:asciiTheme="majorHAnsi" w:hAnsiTheme="majorHAnsi" w:cstheme="majorHAnsi"/>
                <w:sz w:val="22"/>
                <w:szCs w:val="22"/>
              </w:rPr>
              <w:t>(A1+) Manifester auprès de son interlocuteur les besoins d’un tiers concernant une difficulté de compréhension d’une situation culturelle.</w:t>
            </w:r>
          </w:p>
        </w:tc>
      </w:tr>
      <w:tr w:rsidR="00E0558A" w:rsidRPr="00D201EB" w14:paraId="2351BADA" w14:textId="77777777" w:rsidTr="000A6965">
        <w:trPr>
          <w:cantSplit/>
          <w:trHeight w:val="1691"/>
          <w:jc w:val="center"/>
        </w:trPr>
        <w:tc>
          <w:tcPr>
            <w:tcW w:w="1129" w:type="dxa"/>
            <w:shd w:val="clear" w:color="auto" w:fill="9CC2E5" w:themeFill="accent1" w:themeFillTint="99"/>
            <w:textDirection w:val="btLr"/>
          </w:tcPr>
          <w:p w14:paraId="3B6CDA0A" w14:textId="690B5656" w:rsidR="00E0558A" w:rsidRPr="00D201EB" w:rsidRDefault="007C2DEA" w:rsidP="00C828F7">
            <w:pPr>
              <w:ind w:left="113" w:right="113"/>
              <w:jc w:val="center"/>
              <w:rPr>
                <w:rFonts w:asciiTheme="majorHAnsi" w:hAnsiTheme="majorHAnsi" w:cstheme="majorHAnsi"/>
                <w:b/>
                <w:sz w:val="24"/>
              </w:rPr>
            </w:pPr>
            <w:r w:rsidRPr="00D201EB">
              <w:rPr>
                <w:rFonts w:asciiTheme="majorHAnsi" w:hAnsiTheme="majorHAnsi" w:cstheme="majorHAnsi"/>
                <w:b/>
                <w:sz w:val="24"/>
              </w:rPr>
              <w:t>Expliciter un message, un document pour autrui</w:t>
            </w:r>
          </w:p>
        </w:tc>
        <w:tc>
          <w:tcPr>
            <w:tcW w:w="4395" w:type="dxa"/>
          </w:tcPr>
          <w:p w14:paraId="3F66D059"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Mobiliser le champ lexical des besoins élémentaires à l’aide de mots isolés ou insérés dans des structures très simples.</w:t>
            </w:r>
          </w:p>
          <w:p w14:paraId="6653CE8E"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Utiliser quelques verbes de perception.</w:t>
            </w:r>
          </w:p>
          <w:p w14:paraId="382810D4"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Utiliser quelques termes permettant de situer une information.</w:t>
            </w:r>
          </w:p>
          <w:p w14:paraId="3BC394D4" w14:textId="741A566D" w:rsidR="00E0558A"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Joindre le geste à la parole pour identifier ou souligner une information.</w:t>
            </w:r>
          </w:p>
        </w:tc>
        <w:tc>
          <w:tcPr>
            <w:tcW w:w="4967" w:type="dxa"/>
          </w:tcPr>
          <w:p w14:paraId="29A12D54" w14:textId="77777777" w:rsidR="002D5CAF" w:rsidRPr="00D201EB" w:rsidRDefault="002D5CAF" w:rsidP="002D5CAF">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Mobiliser le champ lexical des besoins élémentaires à l’aide de mots isolés (A1+) ou de phrases simples.</w:t>
            </w:r>
          </w:p>
          <w:p w14:paraId="2754B3C7" w14:textId="77777777" w:rsidR="002D5CAF" w:rsidRPr="00D201EB" w:rsidRDefault="002D5CAF" w:rsidP="002D5CAF">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Utiliser une gamme (A1+) de plus en plus large de verbes de perception.</w:t>
            </w:r>
          </w:p>
          <w:p w14:paraId="77819EF9" w14:textId="77777777" w:rsidR="002D5CAF" w:rsidRPr="00D201EB" w:rsidRDefault="002D5CAF" w:rsidP="002D5CAF">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Utiliser quelques termes permettant de situer une information.</w:t>
            </w:r>
          </w:p>
          <w:p w14:paraId="6FDA8E35" w14:textId="42BCB3D0" w:rsidR="00E0558A" w:rsidRPr="00D201EB" w:rsidRDefault="002D5CAF" w:rsidP="002D5CAF">
            <w:pPr>
              <w:pStyle w:val="Default"/>
              <w:numPr>
                <w:ilvl w:val="0"/>
                <w:numId w:val="8"/>
              </w:numPr>
              <w:rPr>
                <w:rFonts w:asciiTheme="majorHAnsi" w:hAnsiTheme="majorHAnsi" w:cstheme="majorHAnsi"/>
                <w:sz w:val="17"/>
                <w:szCs w:val="17"/>
              </w:rPr>
            </w:pPr>
            <w:r w:rsidRPr="00D201EB">
              <w:rPr>
                <w:rFonts w:asciiTheme="majorHAnsi" w:hAnsiTheme="majorHAnsi" w:cstheme="majorHAnsi"/>
                <w:sz w:val="22"/>
                <w:szCs w:val="22"/>
              </w:rPr>
              <w:t>Joindre le geste à la parole pour identifier, souligner une information</w:t>
            </w:r>
          </w:p>
        </w:tc>
      </w:tr>
      <w:tr w:rsidR="007C2DEA" w:rsidRPr="00D201EB" w14:paraId="2E5D6ED9" w14:textId="77777777" w:rsidTr="002D5CAF">
        <w:trPr>
          <w:cantSplit/>
          <w:trHeight w:val="3243"/>
          <w:jc w:val="center"/>
        </w:trPr>
        <w:tc>
          <w:tcPr>
            <w:tcW w:w="1129" w:type="dxa"/>
            <w:shd w:val="clear" w:color="auto" w:fill="5B9BD5" w:themeFill="accent1"/>
            <w:textDirection w:val="btLr"/>
          </w:tcPr>
          <w:p w14:paraId="53D3CB7A" w14:textId="291C0E52" w:rsidR="007C2DEA" w:rsidRPr="00D201EB" w:rsidRDefault="007C2DEA" w:rsidP="00C828F7">
            <w:pPr>
              <w:ind w:left="113" w:right="113"/>
              <w:jc w:val="center"/>
              <w:rPr>
                <w:rFonts w:asciiTheme="majorHAnsi" w:hAnsiTheme="majorHAnsi" w:cstheme="majorHAnsi"/>
                <w:b/>
                <w:sz w:val="24"/>
              </w:rPr>
            </w:pPr>
            <w:r w:rsidRPr="00D201EB">
              <w:rPr>
                <w:rFonts w:asciiTheme="majorHAnsi" w:hAnsiTheme="majorHAnsi" w:cstheme="majorHAnsi"/>
                <w:b/>
                <w:sz w:val="24"/>
              </w:rPr>
              <w:t>Participer à un travail collectif, coopérer et contribuer à des échanges interculturels</w:t>
            </w:r>
          </w:p>
        </w:tc>
        <w:tc>
          <w:tcPr>
            <w:tcW w:w="4395" w:type="dxa"/>
          </w:tcPr>
          <w:p w14:paraId="2D74759C"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Utiliser des formules d’adresse élémentaires ou toutes faites pour accueillir.</w:t>
            </w:r>
          </w:p>
          <w:p w14:paraId="67D0B464" w14:textId="77777777" w:rsidR="00497B76"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Donner quelques consignes ou ordres simples ritualisés.</w:t>
            </w:r>
          </w:p>
          <w:p w14:paraId="7F31E14E" w14:textId="4CA54E8C" w:rsidR="007C2DEA" w:rsidRPr="00D201EB" w:rsidRDefault="00497B76" w:rsidP="00497B76">
            <w:pPr>
              <w:pStyle w:val="Default"/>
              <w:numPr>
                <w:ilvl w:val="0"/>
                <w:numId w:val="7"/>
              </w:numPr>
              <w:rPr>
                <w:rFonts w:asciiTheme="majorHAnsi" w:hAnsiTheme="majorHAnsi" w:cstheme="majorHAnsi"/>
                <w:sz w:val="22"/>
                <w:szCs w:val="22"/>
              </w:rPr>
            </w:pPr>
            <w:r w:rsidRPr="00D201EB">
              <w:rPr>
                <w:rFonts w:asciiTheme="majorHAnsi" w:hAnsiTheme="majorHAnsi" w:cstheme="majorHAnsi"/>
                <w:sz w:val="22"/>
                <w:szCs w:val="22"/>
              </w:rPr>
              <w:t>Dire ou demander si on a compris.</w:t>
            </w:r>
          </w:p>
        </w:tc>
        <w:tc>
          <w:tcPr>
            <w:tcW w:w="4967" w:type="dxa"/>
          </w:tcPr>
          <w:p w14:paraId="1C96E866" w14:textId="77777777" w:rsidR="002D5CAF" w:rsidRPr="00D201EB" w:rsidRDefault="002D5CAF" w:rsidP="002D5CAF">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Utiliser des formules d’adresse élémentaires ou toutes faites pour accueillir.</w:t>
            </w:r>
          </w:p>
          <w:p w14:paraId="645E4654" w14:textId="77777777" w:rsidR="002D5CAF" w:rsidRPr="00D201EB" w:rsidRDefault="002D5CAF" w:rsidP="002D5CAF">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Donner quelques consignes ou ordres simples ritualisés.</w:t>
            </w:r>
          </w:p>
          <w:p w14:paraId="0FBCE3FA" w14:textId="77777777" w:rsidR="002D5CAF" w:rsidRPr="00D201EB" w:rsidRDefault="002D5CAF" w:rsidP="002D5CAF">
            <w:pPr>
              <w:pStyle w:val="Default"/>
              <w:numPr>
                <w:ilvl w:val="0"/>
                <w:numId w:val="8"/>
              </w:numPr>
              <w:rPr>
                <w:rFonts w:asciiTheme="majorHAnsi" w:hAnsiTheme="majorHAnsi" w:cstheme="majorHAnsi"/>
                <w:sz w:val="22"/>
                <w:szCs w:val="22"/>
              </w:rPr>
            </w:pPr>
            <w:r w:rsidRPr="00D201EB">
              <w:rPr>
                <w:rFonts w:asciiTheme="majorHAnsi" w:hAnsiTheme="majorHAnsi" w:cstheme="majorHAnsi"/>
                <w:sz w:val="22"/>
                <w:szCs w:val="22"/>
              </w:rPr>
              <w:t>Dire ou demander si l’on a compris.</w:t>
            </w:r>
          </w:p>
          <w:p w14:paraId="379D734F" w14:textId="5C82B108" w:rsidR="007C2DEA" w:rsidRPr="00D201EB" w:rsidRDefault="002D5CAF" w:rsidP="002D5CAF">
            <w:pPr>
              <w:pStyle w:val="Default"/>
              <w:numPr>
                <w:ilvl w:val="0"/>
                <w:numId w:val="8"/>
              </w:numPr>
              <w:rPr>
                <w:rFonts w:asciiTheme="majorHAnsi" w:hAnsiTheme="majorHAnsi" w:cstheme="majorHAnsi"/>
                <w:sz w:val="17"/>
                <w:szCs w:val="17"/>
              </w:rPr>
            </w:pPr>
            <w:r w:rsidRPr="00D201EB">
              <w:rPr>
                <w:rFonts w:asciiTheme="majorHAnsi" w:hAnsiTheme="majorHAnsi" w:cstheme="majorHAnsi"/>
                <w:sz w:val="22"/>
                <w:szCs w:val="22"/>
              </w:rPr>
              <w:t>(A1+) Demander de l’aide ou signaler le besoin d’aide d’autrui.</w:t>
            </w:r>
          </w:p>
        </w:tc>
      </w:tr>
    </w:tbl>
    <w:p w14:paraId="49A38473" w14:textId="77777777" w:rsidR="00C71D77" w:rsidRPr="00D201EB" w:rsidRDefault="00C71D77" w:rsidP="00B97EE3">
      <w:pPr>
        <w:rPr>
          <w:rFonts w:asciiTheme="majorHAnsi" w:hAnsiTheme="majorHAnsi" w:cstheme="majorHAnsi"/>
          <w:sz w:val="2"/>
          <w:szCs w:val="2"/>
        </w:rPr>
      </w:pPr>
    </w:p>
    <w:sectPr w:rsidR="00C71D77" w:rsidRPr="00D201EB" w:rsidSect="00263639">
      <w:headerReference w:type="default" r:id="rId8"/>
      <w:footerReference w:type="default" r:id="rId9"/>
      <w:pgSz w:w="11906" w:h="16838"/>
      <w:pgMar w:top="720" w:right="720" w:bottom="720" w:left="720"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8ECCF" w14:textId="77777777" w:rsidR="00660257" w:rsidRDefault="00660257" w:rsidP="008123C1">
      <w:pPr>
        <w:spacing w:after="0" w:line="240" w:lineRule="auto"/>
      </w:pPr>
      <w:r>
        <w:separator/>
      </w:r>
    </w:p>
  </w:endnote>
  <w:endnote w:type="continuationSeparator" w:id="0">
    <w:p w14:paraId="27AECCDA" w14:textId="77777777" w:rsidR="00660257" w:rsidRDefault="00660257" w:rsidP="0081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378336"/>
      <w:docPartObj>
        <w:docPartGallery w:val="Page Numbers (Bottom of Page)"/>
        <w:docPartUnique/>
      </w:docPartObj>
    </w:sdtPr>
    <w:sdtEndPr/>
    <w:sdtContent>
      <w:p w14:paraId="4EA26903" w14:textId="77777777" w:rsidR="008123C1" w:rsidRDefault="008123C1" w:rsidP="008123C1">
        <w:pPr>
          <w:pStyle w:val="Pieddepage"/>
          <w:jc w:val="right"/>
        </w:pPr>
        <w:r>
          <w:rPr>
            <w:noProof/>
            <w:lang w:eastAsia="fr-FR"/>
          </w:rPr>
          <w:drawing>
            <wp:anchor distT="0" distB="0" distL="114300" distR="114300" simplePos="0" relativeHeight="251659264" behindDoc="0" locked="0" layoutInCell="1" allowOverlap="1" wp14:anchorId="13A832FB" wp14:editId="36B88081">
              <wp:simplePos x="0" y="0"/>
              <wp:positionH relativeFrom="margin">
                <wp:posOffset>-258445</wp:posOffset>
              </wp:positionH>
              <wp:positionV relativeFrom="margin">
                <wp:posOffset>9593580</wp:posOffset>
              </wp:positionV>
              <wp:extent cx="253365" cy="257175"/>
              <wp:effectExtent l="0" t="0" r="0" b="9525"/>
              <wp:wrapSquare wrapText="bothSides"/>
              <wp:docPr id="2" name="Image 2" descr="C:\Users\circo\Downloads\icone-608x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rco\Downloads\icone-608x6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23C1">
          <w:rPr>
            <w:rFonts w:asciiTheme="majorHAnsi" w:hAnsiTheme="majorHAnsi" w:cstheme="majorHAnsi"/>
          </w:rPr>
          <w:fldChar w:fldCharType="begin"/>
        </w:r>
        <w:r w:rsidRPr="008123C1">
          <w:rPr>
            <w:rFonts w:asciiTheme="majorHAnsi" w:hAnsiTheme="majorHAnsi" w:cstheme="majorHAnsi"/>
          </w:rPr>
          <w:instrText>PAGE   \* MERGEFORMAT</w:instrText>
        </w:r>
        <w:r w:rsidRPr="008123C1">
          <w:rPr>
            <w:rFonts w:asciiTheme="majorHAnsi" w:hAnsiTheme="majorHAnsi" w:cstheme="majorHAnsi"/>
          </w:rPr>
          <w:fldChar w:fldCharType="separate"/>
        </w:r>
        <w:r w:rsidR="00DC3DFC">
          <w:rPr>
            <w:rFonts w:asciiTheme="majorHAnsi" w:hAnsiTheme="majorHAnsi" w:cstheme="majorHAnsi"/>
            <w:noProof/>
          </w:rPr>
          <w:t>10</w:t>
        </w:r>
        <w:r w:rsidRPr="008123C1">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C2B9" w14:textId="77777777" w:rsidR="00660257" w:rsidRDefault="00660257" w:rsidP="008123C1">
      <w:pPr>
        <w:spacing w:after="0" w:line="240" w:lineRule="auto"/>
      </w:pPr>
      <w:r>
        <w:separator/>
      </w:r>
    </w:p>
  </w:footnote>
  <w:footnote w:type="continuationSeparator" w:id="0">
    <w:p w14:paraId="2875B8C1" w14:textId="77777777" w:rsidR="00660257" w:rsidRDefault="00660257" w:rsidP="00812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7ABB" w14:textId="6A5DF521" w:rsidR="008123C1" w:rsidRDefault="008123C1" w:rsidP="008123C1">
    <w:pPr>
      <w:pStyle w:val="En-tte"/>
      <w:jc w:val="right"/>
      <w:rPr>
        <w:rFonts w:asciiTheme="majorHAnsi" w:hAnsiTheme="majorHAnsi" w:cstheme="majorHAnsi"/>
        <w:i/>
      </w:rPr>
    </w:pPr>
    <w:r w:rsidRPr="008123C1">
      <w:rPr>
        <w:rFonts w:asciiTheme="majorHAnsi" w:hAnsiTheme="majorHAnsi" w:cstheme="majorHAnsi"/>
        <w:i/>
      </w:rPr>
      <w:t>Programmes scolaires 202</w:t>
    </w:r>
    <w:r w:rsidR="001C665B">
      <w:rPr>
        <w:rFonts w:asciiTheme="majorHAnsi" w:hAnsiTheme="majorHAnsi" w:cstheme="majorHAnsi"/>
        <w:i/>
      </w:rPr>
      <w:t>6</w:t>
    </w:r>
    <w:r w:rsidRPr="008123C1">
      <w:rPr>
        <w:rFonts w:asciiTheme="majorHAnsi" w:hAnsiTheme="majorHAnsi" w:cstheme="majorHAnsi"/>
        <w:i/>
      </w:rPr>
      <w:t xml:space="preserve"> – Cycle </w:t>
    </w:r>
    <w:r w:rsidR="00E0558A">
      <w:rPr>
        <w:rFonts w:asciiTheme="majorHAnsi" w:hAnsiTheme="majorHAnsi" w:cstheme="majorHAnsi"/>
        <w:i/>
      </w:rPr>
      <w:t>3</w:t>
    </w:r>
    <w:r w:rsidRPr="008123C1">
      <w:rPr>
        <w:rFonts w:asciiTheme="majorHAnsi" w:hAnsiTheme="majorHAnsi" w:cstheme="majorHAnsi"/>
        <w:i/>
      </w:rPr>
      <w:t xml:space="preserve"> </w:t>
    </w:r>
    <w:r w:rsidR="00263639">
      <w:rPr>
        <w:rFonts w:asciiTheme="majorHAnsi" w:hAnsiTheme="majorHAnsi" w:cstheme="majorHAnsi"/>
        <w:i/>
      </w:rPr>
      <w:t>–</w:t>
    </w:r>
    <w:r w:rsidRPr="008123C1">
      <w:rPr>
        <w:rFonts w:asciiTheme="majorHAnsi" w:hAnsiTheme="majorHAnsi" w:cstheme="majorHAnsi"/>
        <w:i/>
      </w:rPr>
      <w:t xml:space="preserve"> </w:t>
    </w:r>
    <w:r w:rsidR="002B3EEA">
      <w:rPr>
        <w:rFonts w:asciiTheme="majorHAnsi" w:hAnsiTheme="majorHAnsi" w:cstheme="majorHAnsi"/>
        <w:i/>
      </w:rPr>
      <w:t>Langues vivantes</w:t>
    </w:r>
  </w:p>
  <w:p w14:paraId="0F3D1AB3" w14:textId="77777777" w:rsidR="00263639" w:rsidRPr="008123C1" w:rsidRDefault="00263639" w:rsidP="008123C1">
    <w:pPr>
      <w:pStyle w:val="En-tte"/>
      <w:jc w:val="right"/>
      <w:rPr>
        <w:rFonts w:asciiTheme="majorHAnsi" w:hAnsiTheme="majorHAnsi" w:cstheme="maj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37768"/>
    <w:multiLevelType w:val="hybridMultilevel"/>
    <w:tmpl w:val="A95A82B8"/>
    <w:lvl w:ilvl="0" w:tplc="EFAACF80">
      <w:numFmt w:val="bullet"/>
      <w:lvlText w:val="-"/>
      <w:lvlJc w:val="left"/>
      <w:pPr>
        <w:ind w:left="360" w:hanging="360"/>
      </w:pPr>
      <w:rPr>
        <w:rFonts w:ascii="Marianne" w:eastAsiaTheme="minorHAnsi" w:hAnsi="Marianne" w:cs="Marianne" w:hint="default"/>
        <w:sz w:val="20"/>
        <w:szCs w:val="20"/>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E2D0304"/>
    <w:multiLevelType w:val="hybridMultilevel"/>
    <w:tmpl w:val="F5820310"/>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1256F24"/>
    <w:multiLevelType w:val="hybridMultilevel"/>
    <w:tmpl w:val="7374A622"/>
    <w:lvl w:ilvl="0" w:tplc="7D021E7E">
      <w:numFmt w:val="bullet"/>
      <w:lvlText w:val="-"/>
      <w:lvlJc w:val="left"/>
      <w:pPr>
        <w:ind w:left="360" w:hanging="360"/>
      </w:pPr>
      <w:rPr>
        <w:rFonts w:ascii="Calibri" w:eastAsiaTheme="minorHAnsi" w:hAnsi="Calibri"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225499B"/>
    <w:multiLevelType w:val="hybridMultilevel"/>
    <w:tmpl w:val="78D04A96"/>
    <w:lvl w:ilvl="0" w:tplc="EFAACF80">
      <w:numFmt w:val="bullet"/>
      <w:lvlText w:val="-"/>
      <w:lvlJc w:val="left"/>
      <w:pPr>
        <w:ind w:left="360" w:hanging="360"/>
      </w:pPr>
      <w:rPr>
        <w:rFonts w:ascii="Marianne" w:eastAsiaTheme="minorHAnsi" w:hAnsi="Marianne" w:cs="Marianne"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6265B2"/>
    <w:multiLevelType w:val="hybridMultilevel"/>
    <w:tmpl w:val="F4C0EB14"/>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902A58"/>
    <w:multiLevelType w:val="hybridMultilevel"/>
    <w:tmpl w:val="84260E78"/>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5840AEB"/>
    <w:multiLevelType w:val="hybridMultilevel"/>
    <w:tmpl w:val="DD5A4B36"/>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6C525CF"/>
    <w:multiLevelType w:val="hybridMultilevel"/>
    <w:tmpl w:val="9AFAFC4E"/>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84F56EF"/>
    <w:multiLevelType w:val="hybridMultilevel"/>
    <w:tmpl w:val="A97C660E"/>
    <w:lvl w:ilvl="0" w:tplc="EFAACF80">
      <w:numFmt w:val="bullet"/>
      <w:lvlText w:val="-"/>
      <w:lvlJc w:val="left"/>
      <w:pPr>
        <w:ind w:left="360" w:hanging="360"/>
      </w:pPr>
      <w:rPr>
        <w:rFonts w:ascii="Marianne" w:eastAsiaTheme="minorHAnsi" w:hAnsi="Marianne" w:cs="Marianne"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8D61047"/>
    <w:multiLevelType w:val="hybridMultilevel"/>
    <w:tmpl w:val="2E9C9AA4"/>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95B7387"/>
    <w:multiLevelType w:val="hybridMultilevel"/>
    <w:tmpl w:val="407C645A"/>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9C0AD6"/>
    <w:multiLevelType w:val="hybridMultilevel"/>
    <w:tmpl w:val="A164046E"/>
    <w:lvl w:ilvl="0" w:tplc="EFAACF80">
      <w:numFmt w:val="bullet"/>
      <w:lvlText w:val="-"/>
      <w:lvlJc w:val="left"/>
      <w:pPr>
        <w:ind w:left="360" w:hanging="360"/>
      </w:pPr>
      <w:rPr>
        <w:rFonts w:ascii="Marianne" w:eastAsiaTheme="minorHAnsi" w:hAnsi="Marianne" w:cs="Marianne" w:hint="default"/>
        <w:sz w:val="20"/>
        <w:szCs w:val="20"/>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A9C1448"/>
    <w:multiLevelType w:val="multilevel"/>
    <w:tmpl w:val="7CB0D0F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ABE131A"/>
    <w:multiLevelType w:val="hybridMultilevel"/>
    <w:tmpl w:val="7F601D2A"/>
    <w:lvl w:ilvl="0" w:tplc="EFAACF80">
      <w:numFmt w:val="bullet"/>
      <w:lvlText w:val="-"/>
      <w:lvlJc w:val="left"/>
      <w:pPr>
        <w:ind w:left="360" w:hanging="360"/>
      </w:pPr>
      <w:rPr>
        <w:rFonts w:ascii="Marianne" w:eastAsiaTheme="minorHAnsi" w:hAnsi="Marianne" w:cs="Marianne"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B7E5B06"/>
    <w:multiLevelType w:val="hybridMultilevel"/>
    <w:tmpl w:val="B2107F9A"/>
    <w:lvl w:ilvl="0" w:tplc="7556057E">
      <w:start w:val="1"/>
      <w:numFmt w:val="bullet"/>
      <w:lvlText w:val=""/>
      <w:lvlJc w:val="left"/>
      <w:pPr>
        <w:ind w:left="360" w:hanging="360"/>
      </w:pPr>
      <w:rPr>
        <w:rFonts w:ascii="Symbol" w:hAnsi="Symbol" w:hint="default"/>
        <w:sz w:val="20"/>
        <w:szCs w:val="20"/>
      </w:rPr>
    </w:lvl>
    <w:lvl w:ilvl="1" w:tplc="EFAACF80">
      <w:numFmt w:val="bullet"/>
      <w:lvlText w:val="-"/>
      <w:lvlJc w:val="left"/>
      <w:pPr>
        <w:ind w:left="1080" w:hanging="360"/>
      </w:pPr>
      <w:rPr>
        <w:rFonts w:ascii="Marianne" w:eastAsiaTheme="minorHAnsi" w:hAnsi="Marianne" w:cs="Marianne"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1E3F1B72"/>
    <w:multiLevelType w:val="hybridMultilevel"/>
    <w:tmpl w:val="4BAA4E8A"/>
    <w:lvl w:ilvl="0" w:tplc="EFAACF80">
      <w:numFmt w:val="bullet"/>
      <w:lvlText w:val="-"/>
      <w:lvlJc w:val="left"/>
      <w:pPr>
        <w:ind w:left="360" w:hanging="360"/>
      </w:pPr>
      <w:rPr>
        <w:rFonts w:ascii="Marianne" w:eastAsiaTheme="minorHAnsi" w:hAnsi="Marianne" w:cs="Marianne" w:hint="default"/>
        <w:sz w:val="20"/>
        <w:szCs w:val="20"/>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1BE1ED7"/>
    <w:multiLevelType w:val="hybridMultilevel"/>
    <w:tmpl w:val="A4B2E5C2"/>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61477DC"/>
    <w:multiLevelType w:val="hybridMultilevel"/>
    <w:tmpl w:val="B164DE36"/>
    <w:lvl w:ilvl="0" w:tplc="EFAACF80">
      <w:numFmt w:val="bullet"/>
      <w:lvlText w:val="-"/>
      <w:lvlJc w:val="left"/>
      <w:pPr>
        <w:ind w:left="360" w:hanging="360"/>
      </w:pPr>
      <w:rPr>
        <w:rFonts w:ascii="Marianne" w:eastAsiaTheme="minorHAnsi" w:hAnsi="Marianne" w:cs="Marianne"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9BB3802"/>
    <w:multiLevelType w:val="hybridMultilevel"/>
    <w:tmpl w:val="9FA8674E"/>
    <w:lvl w:ilvl="0" w:tplc="EFAACF80">
      <w:numFmt w:val="bullet"/>
      <w:lvlText w:val="-"/>
      <w:lvlJc w:val="left"/>
      <w:pPr>
        <w:ind w:left="360" w:hanging="360"/>
      </w:pPr>
      <w:rPr>
        <w:rFonts w:ascii="Marianne" w:eastAsiaTheme="minorHAnsi" w:hAnsi="Marianne" w:cs="Marianne" w:hint="default"/>
        <w:sz w:val="20"/>
        <w:szCs w:val="20"/>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DAA1B3E"/>
    <w:multiLevelType w:val="hybridMultilevel"/>
    <w:tmpl w:val="8E502936"/>
    <w:lvl w:ilvl="0" w:tplc="EFAACF80">
      <w:numFmt w:val="bullet"/>
      <w:lvlText w:val="-"/>
      <w:lvlJc w:val="left"/>
      <w:pPr>
        <w:ind w:left="360" w:hanging="360"/>
      </w:pPr>
      <w:rPr>
        <w:rFonts w:ascii="Marianne" w:eastAsiaTheme="minorHAnsi" w:hAnsi="Marianne" w:cs="Marianne"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F70664"/>
    <w:multiLevelType w:val="hybridMultilevel"/>
    <w:tmpl w:val="BB8216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2DFB2B00"/>
    <w:multiLevelType w:val="hybridMultilevel"/>
    <w:tmpl w:val="8D50A6C6"/>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316B14D4"/>
    <w:multiLevelType w:val="hybridMultilevel"/>
    <w:tmpl w:val="54E67D20"/>
    <w:lvl w:ilvl="0" w:tplc="EFAACF80">
      <w:numFmt w:val="bullet"/>
      <w:lvlText w:val="-"/>
      <w:lvlJc w:val="left"/>
      <w:pPr>
        <w:ind w:left="360" w:hanging="360"/>
      </w:pPr>
      <w:rPr>
        <w:rFonts w:ascii="Marianne" w:eastAsiaTheme="minorHAnsi" w:hAnsi="Marianne" w:cs="Marianne"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20110E8"/>
    <w:multiLevelType w:val="hybridMultilevel"/>
    <w:tmpl w:val="5240EE68"/>
    <w:lvl w:ilvl="0" w:tplc="7D021E7E">
      <w:numFmt w:val="bullet"/>
      <w:lvlText w:val="-"/>
      <w:lvlJc w:val="left"/>
      <w:pPr>
        <w:ind w:left="360" w:hanging="360"/>
      </w:pPr>
      <w:rPr>
        <w:rFonts w:ascii="Calibri" w:eastAsiaTheme="minorHAnsi" w:hAnsi="Calibri"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59316F0"/>
    <w:multiLevelType w:val="multilevel"/>
    <w:tmpl w:val="52981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8F67324"/>
    <w:multiLevelType w:val="hybridMultilevel"/>
    <w:tmpl w:val="3996AE96"/>
    <w:lvl w:ilvl="0" w:tplc="EFAACF80">
      <w:numFmt w:val="bullet"/>
      <w:lvlText w:val="-"/>
      <w:lvlJc w:val="left"/>
      <w:pPr>
        <w:ind w:left="360" w:hanging="360"/>
      </w:pPr>
      <w:rPr>
        <w:rFonts w:ascii="Marianne" w:eastAsiaTheme="minorHAnsi" w:hAnsi="Marianne" w:cs="Marianne"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DA9337B"/>
    <w:multiLevelType w:val="hybridMultilevel"/>
    <w:tmpl w:val="3EEE9852"/>
    <w:lvl w:ilvl="0" w:tplc="EFAACF80">
      <w:numFmt w:val="bullet"/>
      <w:lvlText w:val="-"/>
      <w:lvlJc w:val="left"/>
      <w:pPr>
        <w:ind w:left="360" w:hanging="360"/>
      </w:pPr>
      <w:rPr>
        <w:rFonts w:ascii="Marianne" w:eastAsiaTheme="minorHAnsi" w:hAnsi="Marianne" w:cs="Marianne" w:hint="default"/>
        <w:sz w:val="20"/>
        <w:szCs w:val="20"/>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DEF31B5"/>
    <w:multiLevelType w:val="hybridMultilevel"/>
    <w:tmpl w:val="C1068E9C"/>
    <w:lvl w:ilvl="0" w:tplc="EFAACF80">
      <w:numFmt w:val="bullet"/>
      <w:lvlText w:val="-"/>
      <w:lvlJc w:val="left"/>
      <w:pPr>
        <w:ind w:left="360" w:hanging="360"/>
      </w:pPr>
      <w:rPr>
        <w:rFonts w:ascii="Marianne" w:eastAsiaTheme="minorHAnsi" w:hAnsi="Marianne" w:cs="Marianne"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07D3876"/>
    <w:multiLevelType w:val="hybridMultilevel"/>
    <w:tmpl w:val="B350A9D6"/>
    <w:lvl w:ilvl="0" w:tplc="EFAACF80">
      <w:numFmt w:val="bullet"/>
      <w:lvlText w:val="-"/>
      <w:lvlJc w:val="left"/>
      <w:pPr>
        <w:ind w:left="360" w:hanging="360"/>
      </w:pPr>
      <w:rPr>
        <w:rFonts w:ascii="Marianne" w:eastAsiaTheme="minorHAnsi" w:hAnsi="Marianne" w:cs="Marianne" w:hint="default"/>
        <w:sz w:val="20"/>
        <w:szCs w:val="20"/>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0C34C67"/>
    <w:multiLevelType w:val="hybridMultilevel"/>
    <w:tmpl w:val="E4C03E2E"/>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2E51395"/>
    <w:multiLevelType w:val="hybridMultilevel"/>
    <w:tmpl w:val="C028785E"/>
    <w:lvl w:ilvl="0" w:tplc="EFAACF80">
      <w:numFmt w:val="bullet"/>
      <w:lvlText w:val="-"/>
      <w:lvlJc w:val="left"/>
      <w:pPr>
        <w:ind w:left="360" w:hanging="360"/>
      </w:pPr>
      <w:rPr>
        <w:rFonts w:ascii="Marianne" w:eastAsiaTheme="minorHAnsi" w:hAnsi="Marianne" w:cs="Marianne"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C8713A0"/>
    <w:multiLevelType w:val="hybridMultilevel"/>
    <w:tmpl w:val="A8A8A6AC"/>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4FBA62CE"/>
    <w:multiLevelType w:val="hybridMultilevel"/>
    <w:tmpl w:val="54A47EEC"/>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2431AD3"/>
    <w:multiLevelType w:val="hybridMultilevel"/>
    <w:tmpl w:val="BC8E346E"/>
    <w:lvl w:ilvl="0" w:tplc="7556057E">
      <w:start w:val="1"/>
      <w:numFmt w:val="bullet"/>
      <w:lvlText w:val=""/>
      <w:lvlJc w:val="left"/>
      <w:pPr>
        <w:ind w:left="360" w:hanging="360"/>
      </w:pPr>
      <w:rPr>
        <w:rFonts w:ascii="Symbol" w:hAnsi="Symbol" w:hint="default"/>
        <w:sz w:val="20"/>
        <w:szCs w:val="20"/>
      </w:rPr>
    </w:lvl>
    <w:lvl w:ilvl="1" w:tplc="1848E620">
      <w:numFmt w:val="bullet"/>
      <w:lvlText w:val="-"/>
      <w:lvlJc w:val="left"/>
      <w:pPr>
        <w:ind w:left="1440" w:hanging="360"/>
      </w:pPr>
      <w:rPr>
        <w:rFonts w:ascii="Calibri Light" w:eastAsiaTheme="minorHAnsi" w:hAnsi="Calibri Light"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295629E"/>
    <w:multiLevelType w:val="hybridMultilevel"/>
    <w:tmpl w:val="A914E456"/>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5184D22"/>
    <w:multiLevelType w:val="hybridMultilevel"/>
    <w:tmpl w:val="6C7675C8"/>
    <w:lvl w:ilvl="0" w:tplc="7556057E">
      <w:start w:val="1"/>
      <w:numFmt w:val="bullet"/>
      <w:lvlText w:val=""/>
      <w:lvlJc w:val="left"/>
      <w:pPr>
        <w:ind w:left="360" w:hanging="360"/>
      </w:pPr>
      <w:rPr>
        <w:rFonts w:ascii="Symbol" w:hAnsi="Symbol"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1455496"/>
    <w:multiLevelType w:val="multilevel"/>
    <w:tmpl w:val="7CBEF1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5D85161"/>
    <w:multiLevelType w:val="hybridMultilevel"/>
    <w:tmpl w:val="24F41CC8"/>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6B61F6C"/>
    <w:multiLevelType w:val="hybridMultilevel"/>
    <w:tmpl w:val="FCD62320"/>
    <w:lvl w:ilvl="0" w:tplc="EFAACF80">
      <w:numFmt w:val="bullet"/>
      <w:lvlText w:val="-"/>
      <w:lvlJc w:val="left"/>
      <w:pPr>
        <w:ind w:left="360" w:hanging="360"/>
      </w:pPr>
      <w:rPr>
        <w:rFonts w:ascii="Marianne" w:eastAsiaTheme="minorHAnsi" w:hAnsi="Marianne" w:cs="Marianne"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753325E"/>
    <w:multiLevelType w:val="hybridMultilevel"/>
    <w:tmpl w:val="1924DA42"/>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64330E2"/>
    <w:multiLevelType w:val="hybridMultilevel"/>
    <w:tmpl w:val="98520D1A"/>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7DE424D"/>
    <w:multiLevelType w:val="hybridMultilevel"/>
    <w:tmpl w:val="D51663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79BA1855"/>
    <w:multiLevelType w:val="multilevel"/>
    <w:tmpl w:val="60CCD4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C0B75AF"/>
    <w:multiLevelType w:val="hybridMultilevel"/>
    <w:tmpl w:val="33C45E8A"/>
    <w:lvl w:ilvl="0" w:tplc="EFAACF80">
      <w:numFmt w:val="bullet"/>
      <w:lvlText w:val="-"/>
      <w:lvlJc w:val="left"/>
      <w:pPr>
        <w:ind w:left="360" w:hanging="360"/>
      </w:pPr>
      <w:rPr>
        <w:rFonts w:ascii="Marianne" w:eastAsiaTheme="minorHAnsi" w:hAnsi="Marianne" w:cs="Marianne" w:hint="default"/>
        <w:sz w:val="20"/>
        <w:szCs w:val="20"/>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43455520">
    <w:abstractNumId w:val="12"/>
  </w:num>
  <w:num w:numId="2" w16cid:durableId="1177185946">
    <w:abstractNumId w:val="42"/>
  </w:num>
  <w:num w:numId="3" w16cid:durableId="199560268">
    <w:abstractNumId w:val="24"/>
  </w:num>
  <w:num w:numId="4" w16cid:durableId="2013024196">
    <w:abstractNumId w:val="36"/>
  </w:num>
  <w:num w:numId="5" w16cid:durableId="1069233528">
    <w:abstractNumId w:val="14"/>
  </w:num>
  <w:num w:numId="6" w16cid:durableId="1862475551">
    <w:abstractNumId w:val="33"/>
  </w:num>
  <w:num w:numId="7" w16cid:durableId="1084179582">
    <w:abstractNumId w:val="31"/>
  </w:num>
  <w:num w:numId="8" w16cid:durableId="1174952995">
    <w:abstractNumId w:val="37"/>
  </w:num>
  <w:num w:numId="9" w16cid:durableId="1926377026">
    <w:abstractNumId w:val="21"/>
  </w:num>
  <w:num w:numId="10" w16cid:durableId="898250519">
    <w:abstractNumId w:val="20"/>
  </w:num>
  <w:num w:numId="11" w16cid:durableId="2043938389">
    <w:abstractNumId w:val="16"/>
  </w:num>
  <w:num w:numId="12" w16cid:durableId="106236397">
    <w:abstractNumId w:val="41"/>
  </w:num>
  <w:num w:numId="13" w16cid:durableId="626278495">
    <w:abstractNumId w:val="7"/>
  </w:num>
  <w:num w:numId="14" w16cid:durableId="1476484373">
    <w:abstractNumId w:val="23"/>
  </w:num>
  <w:num w:numId="15" w16cid:durableId="289172274">
    <w:abstractNumId w:val="2"/>
  </w:num>
  <w:num w:numId="16" w16cid:durableId="987634246">
    <w:abstractNumId w:val="32"/>
  </w:num>
  <w:num w:numId="17" w16cid:durableId="242615811">
    <w:abstractNumId w:val="40"/>
  </w:num>
  <w:num w:numId="18" w16cid:durableId="246813809">
    <w:abstractNumId w:val="34"/>
  </w:num>
  <w:num w:numId="19" w16cid:durableId="494222560">
    <w:abstractNumId w:val="9"/>
  </w:num>
  <w:num w:numId="20" w16cid:durableId="119153359">
    <w:abstractNumId w:val="39"/>
  </w:num>
  <w:num w:numId="21" w16cid:durableId="1232499243">
    <w:abstractNumId w:val="35"/>
  </w:num>
  <w:num w:numId="22" w16cid:durableId="943878981">
    <w:abstractNumId w:val="4"/>
  </w:num>
  <w:num w:numId="23" w16cid:durableId="2056004696">
    <w:abstractNumId w:val="6"/>
  </w:num>
  <w:num w:numId="24" w16cid:durableId="1391613251">
    <w:abstractNumId w:val="10"/>
  </w:num>
  <w:num w:numId="25" w16cid:durableId="1279142500">
    <w:abstractNumId w:val="29"/>
  </w:num>
  <w:num w:numId="26" w16cid:durableId="965426178">
    <w:abstractNumId w:val="28"/>
  </w:num>
  <w:num w:numId="27" w16cid:durableId="1465274668">
    <w:abstractNumId w:val="18"/>
  </w:num>
  <w:num w:numId="28" w16cid:durableId="453525825">
    <w:abstractNumId w:val="15"/>
  </w:num>
  <w:num w:numId="29" w16cid:durableId="2043746088">
    <w:abstractNumId w:val="1"/>
  </w:num>
  <w:num w:numId="30" w16cid:durableId="810899937">
    <w:abstractNumId w:val="27"/>
  </w:num>
  <w:num w:numId="31" w16cid:durableId="806826268">
    <w:abstractNumId w:val="22"/>
  </w:num>
  <w:num w:numId="32" w16cid:durableId="625082905">
    <w:abstractNumId w:val="26"/>
  </w:num>
  <w:num w:numId="33" w16cid:durableId="644046332">
    <w:abstractNumId w:val="0"/>
  </w:num>
  <w:num w:numId="34" w16cid:durableId="60108072">
    <w:abstractNumId w:val="43"/>
  </w:num>
  <w:num w:numId="35" w16cid:durableId="1562672598">
    <w:abstractNumId w:val="11"/>
  </w:num>
  <w:num w:numId="36" w16cid:durableId="1922370859">
    <w:abstractNumId w:val="17"/>
  </w:num>
  <w:num w:numId="37" w16cid:durableId="1338189404">
    <w:abstractNumId w:val="8"/>
  </w:num>
  <w:num w:numId="38" w16cid:durableId="211773223">
    <w:abstractNumId w:val="25"/>
  </w:num>
  <w:num w:numId="39" w16cid:durableId="1020231578">
    <w:abstractNumId w:val="38"/>
  </w:num>
  <w:num w:numId="40" w16cid:durableId="181821487">
    <w:abstractNumId w:val="13"/>
  </w:num>
  <w:num w:numId="41" w16cid:durableId="2041319573">
    <w:abstractNumId w:val="30"/>
  </w:num>
  <w:num w:numId="42" w16cid:durableId="1632130065">
    <w:abstractNumId w:val="19"/>
  </w:num>
  <w:num w:numId="43" w16cid:durableId="330914860">
    <w:abstractNumId w:val="3"/>
  </w:num>
  <w:num w:numId="44" w16cid:durableId="1299267691">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C1"/>
    <w:rsid w:val="000443FD"/>
    <w:rsid w:val="0005356E"/>
    <w:rsid w:val="00074232"/>
    <w:rsid w:val="00085640"/>
    <w:rsid w:val="0009685E"/>
    <w:rsid w:val="000A0073"/>
    <w:rsid w:val="000A6965"/>
    <w:rsid w:val="000B5860"/>
    <w:rsid w:val="000C18EE"/>
    <w:rsid w:val="000D2E45"/>
    <w:rsid w:val="000D5C03"/>
    <w:rsid w:val="000F6EB7"/>
    <w:rsid w:val="0010548E"/>
    <w:rsid w:val="00105F30"/>
    <w:rsid w:val="00127868"/>
    <w:rsid w:val="00180F04"/>
    <w:rsid w:val="001878E1"/>
    <w:rsid w:val="001C665B"/>
    <w:rsid w:val="001C7CAB"/>
    <w:rsid w:val="001E51E3"/>
    <w:rsid w:val="00204B58"/>
    <w:rsid w:val="00226ABD"/>
    <w:rsid w:val="0022707A"/>
    <w:rsid w:val="0026305B"/>
    <w:rsid w:val="00263639"/>
    <w:rsid w:val="00265CC0"/>
    <w:rsid w:val="002B3EEA"/>
    <w:rsid w:val="002D5CAF"/>
    <w:rsid w:val="00300E94"/>
    <w:rsid w:val="00310927"/>
    <w:rsid w:val="00313FC0"/>
    <w:rsid w:val="003160BF"/>
    <w:rsid w:val="0034112F"/>
    <w:rsid w:val="0034531C"/>
    <w:rsid w:val="00345436"/>
    <w:rsid w:val="00361B7F"/>
    <w:rsid w:val="003C6896"/>
    <w:rsid w:val="003D7953"/>
    <w:rsid w:val="00402709"/>
    <w:rsid w:val="00403DE5"/>
    <w:rsid w:val="00437512"/>
    <w:rsid w:val="004554D0"/>
    <w:rsid w:val="00471BD4"/>
    <w:rsid w:val="00497B76"/>
    <w:rsid w:val="004B1B75"/>
    <w:rsid w:val="004D178A"/>
    <w:rsid w:val="00507452"/>
    <w:rsid w:val="00513588"/>
    <w:rsid w:val="00525E91"/>
    <w:rsid w:val="00551420"/>
    <w:rsid w:val="00586E3A"/>
    <w:rsid w:val="0059296B"/>
    <w:rsid w:val="005B7D14"/>
    <w:rsid w:val="005C005F"/>
    <w:rsid w:val="005C5A53"/>
    <w:rsid w:val="00660257"/>
    <w:rsid w:val="006A0E30"/>
    <w:rsid w:val="006A51CD"/>
    <w:rsid w:val="006E3EDB"/>
    <w:rsid w:val="007219EE"/>
    <w:rsid w:val="00724C12"/>
    <w:rsid w:val="007271AB"/>
    <w:rsid w:val="007418DE"/>
    <w:rsid w:val="00741D97"/>
    <w:rsid w:val="00755BA1"/>
    <w:rsid w:val="007723E7"/>
    <w:rsid w:val="00787A6C"/>
    <w:rsid w:val="007A1C1C"/>
    <w:rsid w:val="007C2DEA"/>
    <w:rsid w:val="007F6812"/>
    <w:rsid w:val="00805BF1"/>
    <w:rsid w:val="008123C1"/>
    <w:rsid w:val="00833C81"/>
    <w:rsid w:val="00861D34"/>
    <w:rsid w:val="008A2AB9"/>
    <w:rsid w:val="008C28D7"/>
    <w:rsid w:val="009000CA"/>
    <w:rsid w:val="00900594"/>
    <w:rsid w:val="0090218B"/>
    <w:rsid w:val="00904CC6"/>
    <w:rsid w:val="009326F9"/>
    <w:rsid w:val="00932F74"/>
    <w:rsid w:val="00955384"/>
    <w:rsid w:val="00956ACD"/>
    <w:rsid w:val="009623BE"/>
    <w:rsid w:val="00963183"/>
    <w:rsid w:val="009A5AEA"/>
    <w:rsid w:val="009C3A74"/>
    <w:rsid w:val="009C699C"/>
    <w:rsid w:val="009C71CF"/>
    <w:rsid w:val="009F01E0"/>
    <w:rsid w:val="009F18B4"/>
    <w:rsid w:val="00A061FA"/>
    <w:rsid w:val="00A24758"/>
    <w:rsid w:val="00A26149"/>
    <w:rsid w:val="00A6306B"/>
    <w:rsid w:val="00A86DDC"/>
    <w:rsid w:val="00AD55AF"/>
    <w:rsid w:val="00AD5AAF"/>
    <w:rsid w:val="00B55423"/>
    <w:rsid w:val="00B770C6"/>
    <w:rsid w:val="00B80E7A"/>
    <w:rsid w:val="00B97EE3"/>
    <w:rsid w:val="00BB42EB"/>
    <w:rsid w:val="00C01D21"/>
    <w:rsid w:val="00C3466E"/>
    <w:rsid w:val="00C55112"/>
    <w:rsid w:val="00C71D77"/>
    <w:rsid w:val="00C754D8"/>
    <w:rsid w:val="00C83337"/>
    <w:rsid w:val="00C867AC"/>
    <w:rsid w:val="00CF7881"/>
    <w:rsid w:val="00D15A4F"/>
    <w:rsid w:val="00D16898"/>
    <w:rsid w:val="00D201EB"/>
    <w:rsid w:val="00D20346"/>
    <w:rsid w:val="00D273CB"/>
    <w:rsid w:val="00D5055F"/>
    <w:rsid w:val="00DA47F2"/>
    <w:rsid w:val="00DA72A6"/>
    <w:rsid w:val="00DB1A04"/>
    <w:rsid w:val="00DC3DFC"/>
    <w:rsid w:val="00DD0F83"/>
    <w:rsid w:val="00DF0C94"/>
    <w:rsid w:val="00DF4684"/>
    <w:rsid w:val="00E0514F"/>
    <w:rsid w:val="00E0558A"/>
    <w:rsid w:val="00E0566B"/>
    <w:rsid w:val="00E22E4A"/>
    <w:rsid w:val="00E27AA5"/>
    <w:rsid w:val="00E42529"/>
    <w:rsid w:val="00E65A67"/>
    <w:rsid w:val="00E73AE8"/>
    <w:rsid w:val="00E900F7"/>
    <w:rsid w:val="00EE192F"/>
    <w:rsid w:val="00EE5AED"/>
    <w:rsid w:val="00EF258E"/>
    <w:rsid w:val="00F0266D"/>
    <w:rsid w:val="00F058AE"/>
    <w:rsid w:val="00F1453B"/>
    <w:rsid w:val="00F43372"/>
    <w:rsid w:val="00F43D75"/>
    <w:rsid w:val="00F55E8C"/>
    <w:rsid w:val="00F67EAB"/>
    <w:rsid w:val="00F910B2"/>
    <w:rsid w:val="00FD28B4"/>
    <w:rsid w:val="00FF28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AE553"/>
  <w15:chartTrackingRefBased/>
  <w15:docId w15:val="{8D217F28-F9CC-40D8-AFE7-FE76F8BC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B75"/>
    <w:rPr>
      <w:rFonts w:ascii="Marianne" w:hAnsi="Marianne"/>
    </w:rPr>
  </w:style>
  <w:style w:type="paragraph" w:styleId="Titre1">
    <w:name w:val="heading 1"/>
    <w:basedOn w:val="Paragraphedeliste"/>
    <w:next w:val="Normal"/>
    <w:link w:val="Titre1Car"/>
    <w:uiPriority w:val="9"/>
    <w:qFormat/>
    <w:rsid w:val="004B1B75"/>
    <w:pPr>
      <w:numPr>
        <w:numId w:val="1"/>
      </w:numPr>
      <w:shd w:val="clear" w:color="auto" w:fill="9CC2E5" w:themeFill="accent1" w:themeFillTint="99"/>
      <w:spacing w:after="0"/>
      <w:ind w:hanging="360"/>
      <w:outlineLvl w:val="0"/>
    </w:pPr>
    <w:rPr>
      <w:rFonts w:eastAsia="Times New Roman" w:cs="Times New Roman"/>
      <w:b/>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1B75"/>
    <w:rPr>
      <w:rFonts w:ascii="Marianne" w:eastAsia="Times New Roman" w:hAnsi="Marianne" w:cs="Times New Roman"/>
      <w:b/>
      <w:sz w:val="24"/>
      <w:szCs w:val="24"/>
      <w:shd w:val="clear" w:color="auto" w:fill="9CC2E5" w:themeFill="accent1" w:themeFillTint="99"/>
      <w:lang w:eastAsia="fr-FR"/>
    </w:rPr>
  </w:style>
  <w:style w:type="paragraph" w:styleId="Paragraphedeliste">
    <w:name w:val="List Paragraph"/>
    <w:basedOn w:val="Normal"/>
    <w:uiPriority w:val="34"/>
    <w:qFormat/>
    <w:rsid w:val="004B1B75"/>
    <w:pPr>
      <w:ind w:left="720"/>
      <w:contextualSpacing/>
    </w:pPr>
  </w:style>
  <w:style w:type="table" w:styleId="Grilledutableau">
    <w:name w:val="Table Grid"/>
    <w:basedOn w:val="TableauNormal"/>
    <w:uiPriority w:val="39"/>
    <w:rsid w:val="00812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ypena">
    <w:name w:val="oypena"/>
    <w:basedOn w:val="Policepardfaut"/>
    <w:rsid w:val="008123C1"/>
  </w:style>
  <w:style w:type="paragraph" w:styleId="NormalWeb">
    <w:name w:val="Normal (Web)"/>
    <w:basedOn w:val="Normal"/>
    <w:uiPriority w:val="99"/>
    <w:semiHidden/>
    <w:unhideWhenUsed/>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123C1"/>
    <w:pPr>
      <w:tabs>
        <w:tab w:val="center" w:pos="4536"/>
        <w:tab w:val="right" w:pos="9072"/>
      </w:tabs>
      <w:spacing w:after="0" w:line="240" w:lineRule="auto"/>
    </w:pPr>
  </w:style>
  <w:style w:type="character" w:customStyle="1" w:styleId="En-tteCar">
    <w:name w:val="En-tête Car"/>
    <w:basedOn w:val="Policepardfaut"/>
    <w:link w:val="En-tte"/>
    <w:uiPriority w:val="99"/>
    <w:rsid w:val="008123C1"/>
    <w:rPr>
      <w:rFonts w:ascii="Marianne" w:hAnsi="Marianne"/>
    </w:rPr>
  </w:style>
  <w:style w:type="paragraph" w:styleId="Pieddepage">
    <w:name w:val="footer"/>
    <w:basedOn w:val="Normal"/>
    <w:link w:val="PieddepageCar"/>
    <w:uiPriority w:val="99"/>
    <w:unhideWhenUsed/>
    <w:rsid w:val="008123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23C1"/>
    <w:rPr>
      <w:rFonts w:ascii="Marianne" w:hAnsi="Marianne"/>
    </w:rPr>
  </w:style>
  <w:style w:type="paragraph" w:customStyle="1" w:styleId="Default">
    <w:name w:val="Default"/>
    <w:rsid w:val="00263639"/>
    <w:pPr>
      <w:autoSpaceDE w:val="0"/>
      <w:autoSpaceDN w:val="0"/>
      <w:adjustRightInd w:val="0"/>
      <w:spacing w:after="0" w:line="240" w:lineRule="auto"/>
    </w:pPr>
    <w:rPr>
      <w:rFonts w:ascii="Marianne" w:hAnsi="Marianne" w:cs="Mariann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61483">
      <w:bodyDiv w:val="1"/>
      <w:marLeft w:val="0"/>
      <w:marRight w:val="0"/>
      <w:marTop w:val="0"/>
      <w:marBottom w:val="0"/>
      <w:divBdr>
        <w:top w:val="none" w:sz="0" w:space="0" w:color="auto"/>
        <w:left w:val="none" w:sz="0" w:space="0" w:color="auto"/>
        <w:bottom w:val="none" w:sz="0" w:space="0" w:color="auto"/>
        <w:right w:val="none" w:sz="0" w:space="0" w:color="auto"/>
      </w:divBdr>
    </w:div>
    <w:div w:id="487478714">
      <w:bodyDiv w:val="1"/>
      <w:marLeft w:val="0"/>
      <w:marRight w:val="0"/>
      <w:marTop w:val="0"/>
      <w:marBottom w:val="0"/>
      <w:divBdr>
        <w:top w:val="none" w:sz="0" w:space="0" w:color="auto"/>
        <w:left w:val="none" w:sz="0" w:space="0" w:color="auto"/>
        <w:bottom w:val="none" w:sz="0" w:space="0" w:color="auto"/>
        <w:right w:val="none" w:sz="0" w:space="0" w:color="auto"/>
      </w:divBdr>
    </w:div>
    <w:div w:id="594749348">
      <w:bodyDiv w:val="1"/>
      <w:marLeft w:val="0"/>
      <w:marRight w:val="0"/>
      <w:marTop w:val="0"/>
      <w:marBottom w:val="0"/>
      <w:divBdr>
        <w:top w:val="none" w:sz="0" w:space="0" w:color="auto"/>
        <w:left w:val="none" w:sz="0" w:space="0" w:color="auto"/>
        <w:bottom w:val="none" w:sz="0" w:space="0" w:color="auto"/>
        <w:right w:val="none" w:sz="0" w:space="0" w:color="auto"/>
      </w:divBdr>
    </w:div>
    <w:div w:id="986326210">
      <w:bodyDiv w:val="1"/>
      <w:marLeft w:val="0"/>
      <w:marRight w:val="0"/>
      <w:marTop w:val="0"/>
      <w:marBottom w:val="0"/>
      <w:divBdr>
        <w:top w:val="none" w:sz="0" w:space="0" w:color="auto"/>
        <w:left w:val="none" w:sz="0" w:space="0" w:color="auto"/>
        <w:bottom w:val="none" w:sz="0" w:space="0" w:color="auto"/>
        <w:right w:val="none" w:sz="0" w:space="0" w:color="auto"/>
      </w:divBdr>
    </w:div>
    <w:div w:id="1003704286">
      <w:bodyDiv w:val="1"/>
      <w:marLeft w:val="0"/>
      <w:marRight w:val="0"/>
      <w:marTop w:val="0"/>
      <w:marBottom w:val="0"/>
      <w:divBdr>
        <w:top w:val="none" w:sz="0" w:space="0" w:color="auto"/>
        <w:left w:val="none" w:sz="0" w:space="0" w:color="auto"/>
        <w:bottom w:val="none" w:sz="0" w:space="0" w:color="auto"/>
        <w:right w:val="none" w:sz="0" w:space="0" w:color="auto"/>
      </w:divBdr>
    </w:div>
    <w:div w:id="1290937050">
      <w:bodyDiv w:val="1"/>
      <w:marLeft w:val="0"/>
      <w:marRight w:val="0"/>
      <w:marTop w:val="0"/>
      <w:marBottom w:val="0"/>
      <w:divBdr>
        <w:top w:val="none" w:sz="0" w:space="0" w:color="auto"/>
        <w:left w:val="none" w:sz="0" w:space="0" w:color="auto"/>
        <w:bottom w:val="none" w:sz="0" w:space="0" w:color="auto"/>
        <w:right w:val="none" w:sz="0" w:space="0" w:color="auto"/>
      </w:divBdr>
    </w:div>
    <w:div w:id="1466580556">
      <w:bodyDiv w:val="1"/>
      <w:marLeft w:val="0"/>
      <w:marRight w:val="0"/>
      <w:marTop w:val="0"/>
      <w:marBottom w:val="0"/>
      <w:divBdr>
        <w:top w:val="none" w:sz="0" w:space="0" w:color="auto"/>
        <w:left w:val="none" w:sz="0" w:space="0" w:color="auto"/>
        <w:bottom w:val="none" w:sz="0" w:space="0" w:color="auto"/>
        <w:right w:val="none" w:sz="0" w:space="0" w:color="auto"/>
      </w:divBdr>
    </w:div>
    <w:div w:id="1472475235">
      <w:bodyDiv w:val="1"/>
      <w:marLeft w:val="0"/>
      <w:marRight w:val="0"/>
      <w:marTop w:val="0"/>
      <w:marBottom w:val="0"/>
      <w:divBdr>
        <w:top w:val="none" w:sz="0" w:space="0" w:color="auto"/>
        <w:left w:val="none" w:sz="0" w:space="0" w:color="auto"/>
        <w:bottom w:val="none" w:sz="0" w:space="0" w:color="auto"/>
        <w:right w:val="none" w:sz="0" w:space="0" w:color="auto"/>
      </w:divBdr>
    </w:div>
    <w:div w:id="1510371620">
      <w:bodyDiv w:val="1"/>
      <w:marLeft w:val="0"/>
      <w:marRight w:val="0"/>
      <w:marTop w:val="0"/>
      <w:marBottom w:val="0"/>
      <w:divBdr>
        <w:top w:val="none" w:sz="0" w:space="0" w:color="auto"/>
        <w:left w:val="none" w:sz="0" w:space="0" w:color="auto"/>
        <w:bottom w:val="none" w:sz="0" w:space="0" w:color="auto"/>
        <w:right w:val="none" w:sz="0" w:space="0" w:color="auto"/>
      </w:divBdr>
    </w:div>
    <w:div w:id="1579511817">
      <w:bodyDiv w:val="1"/>
      <w:marLeft w:val="0"/>
      <w:marRight w:val="0"/>
      <w:marTop w:val="0"/>
      <w:marBottom w:val="0"/>
      <w:divBdr>
        <w:top w:val="none" w:sz="0" w:space="0" w:color="auto"/>
        <w:left w:val="none" w:sz="0" w:space="0" w:color="auto"/>
        <w:bottom w:val="none" w:sz="0" w:space="0" w:color="auto"/>
        <w:right w:val="none" w:sz="0" w:space="0" w:color="auto"/>
      </w:divBdr>
    </w:div>
    <w:div w:id="1918859776">
      <w:bodyDiv w:val="1"/>
      <w:marLeft w:val="0"/>
      <w:marRight w:val="0"/>
      <w:marTop w:val="0"/>
      <w:marBottom w:val="0"/>
      <w:divBdr>
        <w:top w:val="none" w:sz="0" w:space="0" w:color="auto"/>
        <w:left w:val="none" w:sz="0" w:space="0" w:color="auto"/>
        <w:bottom w:val="none" w:sz="0" w:space="0" w:color="auto"/>
        <w:right w:val="none" w:sz="0" w:space="0" w:color="auto"/>
      </w:divBdr>
    </w:div>
    <w:div w:id="1976519332">
      <w:bodyDiv w:val="1"/>
      <w:marLeft w:val="0"/>
      <w:marRight w:val="0"/>
      <w:marTop w:val="0"/>
      <w:marBottom w:val="0"/>
      <w:divBdr>
        <w:top w:val="none" w:sz="0" w:space="0" w:color="auto"/>
        <w:left w:val="none" w:sz="0" w:space="0" w:color="auto"/>
        <w:bottom w:val="none" w:sz="0" w:space="0" w:color="auto"/>
        <w:right w:val="none" w:sz="0" w:space="0" w:color="auto"/>
      </w:divBdr>
    </w:div>
    <w:div w:id="19852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8755-6F0C-4C42-A0C0-7269ED5F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4161</Words>
  <Characters>22887</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26995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Jullien</dc:creator>
  <cp:keywords/>
  <dc:description/>
  <cp:lastModifiedBy>Camille Jullien</cp:lastModifiedBy>
  <cp:revision>2</cp:revision>
  <dcterms:created xsi:type="dcterms:W3CDTF">2026-07-26T13:38:00Z</dcterms:created>
  <dcterms:modified xsi:type="dcterms:W3CDTF">2026-07-26T13:38:00Z</dcterms:modified>
</cp:coreProperties>
</file>