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2308" w14:textId="77777777" w:rsidR="008123C1" w:rsidRPr="007A52D6" w:rsidRDefault="008123C1" w:rsidP="007840DB">
      <w:pPr>
        <w:spacing w:after="0"/>
        <w:rPr>
          <w:rFonts w:asciiTheme="majorHAnsi" w:hAnsiTheme="majorHAnsi" w:cstheme="majorHAnsi"/>
          <w:sz w:val="2"/>
          <w:szCs w:val="2"/>
        </w:rPr>
      </w:pPr>
    </w:p>
    <w:p w14:paraId="0B7C4980" w14:textId="5DA97864" w:rsidR="00DA47F2" w:rsidRDefault="00DC16C4" w:rsidP="00384984">
      <w:pPr>
        <w:shd w:val="clear" w:color="auto" w:fill="4472C4" w:themeFill="accent5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SE DÉPLACER</w:t>
      </w: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2694"/>
        <w:gridCol w:w="7933"/>
      </w:tblGrid>
      <w:tr w:rsidR="00B51E41" w:rsidRPr="007A52D6" w14:paraId="62BD4694" w14:textId="77777777" w:rsidTr="00A37F24">
        <w:trPr>
          <w:cantSplit/>
          <w:trHeight w:val="794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01ECD0" w14:textId="4D68A5B5" w:rsidR="00B51E41" w:rsidRPr="007A52D6" w:rsidRDefault="00DC16C4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Manipuler, courir, sauter, lancer, s’orienter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B799" w14:textId="77777777" w:rsidR="00A37F24" w:rsidRDefault="00DC16C4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Manipuler et lancer des objets avec des intentions motrices différents. </w:t>
            </w:r>
          </w:p>
          <w:p w14:paraId="3A5CA457" w14:textId="77777777" w:rsidR="00DC16C4" w:rsidRDefault="00DC16C4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Courir de manière variée et coordonnée.</w:t>
            </w:r>
          </w:p>
          <w:p w14:paraId="7F09E95D" w14:textId="77777777" w:rsidR="00DC16C4" w:rsidRDefault="00DC16C4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Sauter sans élan un obstacle.</w:t>
            </w:r>
          </w:p>
          <w:p w14:paraId="04A255AB" w14:textId="2042CF4F" w:rsidR="00DC16C4" w:rsidRPr="00F55BD4" w:rsidRDefault="00DC16C4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Se situer dans un espace proche et connu en utilisant des indices présents dans l’environnement. </w:t>
            </w:r>
          </w:p>
        </w:tc>
      </w:tr>
    </w:tbl>
    <w:p w14:paraId="140CA322" w14:textId="77777777" w:rsidR="00EE192F" w:rsidRPr="007A52D6" w:rsidRDefault="00EE192F" w:rsidP="00263639">
      <w:pPr>
        <w:rPr>
          <w:rFonts w:asciiTheme="majorHAnsi" w:hAnsiTheme="majorHAnsi" w:cstheme="majorHAnsi"/>
        </w:rPr>
      </w:pPr>
    </w:p>
    <w:p w14:paraId="42AC8056" w14:textId="64BC5934" w:rsidR="00DA47F2" w:rsidRPr="007A52D6" w:rsidRDefault="00DC16C4" w:rsidP="00EE192F">
      <w:pPr>
        <w:shd w:val="clear" w:color="auto" w:fill="FFC000" w:themeFill="accent4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CONSTRUIRE DES ÉQUILIBRES</w:t>
      </w:r>
    </w:p>
    <w:tbl>
      <w:tblPr>
        <w:tblStyle w:val="Grilledutableau"/>
        <w:tblW w:w="10354" w:type="dxa"/>
        <w:jc w:val="center"/>
        <w:tblLook w:val="04A0" w:firstRow="1" w:lastRow="0" w:firstColumn="1" w:lastColumn="0" w:noHBand="0" w:noVBand="1"/>
      </w:tblPr>
      <w:tblGrid>
        <w:gridCol w:w="2547"/>
        <w:gridCol w:w="7807"/>
      </w:tblGrid>
      <w:tr w:rsidR="005B663D" w:rsidRPr="007A52D6" w14:paraId="165167E5" w14:textId="77777777" w:rsidTr="00A8141F">
        <w:trPr>
          <w:cantSplit/>
          <w:trHeight w:val="520"/>
          <w:jc w:val="center"/>
        </w:trPr>
        <w:tc>
          <w:tcPr>
            <w:tcW w:w="2547" w:type="dxa"/>
            <w:shd w:val="clear" w:color="auto" w:fill="FFF2CC" w:themeFill="accent4" w:themeFillTint="33"/>
            <w:vAlign w:val="center"/>
          </w:tcPr>
          <w:p w14:paraId="661EEA3E" w14:textId="7302F1BD" w:rsidR="005B663D" w:rsidRPr="005B663D" w:rsidRDefault="00DC16C4" w:rsidP="00A8141F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 xml:space="preserve">Tourner, se suspendre, se renverser, grimper, rouler, glisser, nager. </w:t>
            </w:r>
          </w:p>
        </w:tc>
        <w:tc>
          <w:tcPr>
            <w:tcW w:w="7807" w:type="dxa"/>
          </w:tcPr>
          <w:p w14:paraId="40488FBA" w14:textId="77777777" w:rsidR="00A37F24" w:rsidRDefault="00DC16C4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Développer de nouveaux équilibres par des modes de déplacements variés. </w:t>
            </w:r>
          </w:p>
          <w:p w14:paraId="281DB264" w14:textId="4360D346" w:rsidR="00DC16C4" w:rsidRPr="007A52D6" w:rsidRDefault="00DC16C4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Développer de nouveaux équilibres dans des environnements de pratique</w:t>
            </w:r>
            <w:r w:rsidR="00B30463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inhabituelle</w:t>
            </w:r>
            <w:r w:rsidR="00B30463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et sécurisée</w:t>
            </w:r>
            <w:r w:rsidR="00B30463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. </w:t>
            </w:r>
          </w:p>
        </w:tc>
      </w:tr>
    </w:tbl>
    <w:p w14:paraId="77496E1B" w14:textId="77777777" w:rsidR="007723E7" w:rsidRDefault="007723E7" w:rsidP="00EE192F">
      <w:pPr>
        <w:rPr>
          <w:rFonts w:asciiTheme="majorHAnsi" w:hAnsiTheme="majorHAnsi" w:cstheme="majorHAnsi"/>
        </w:rPr>
      </w:pPr>
    </w:p>
    <w:p w14:paraId="68BC5A69" w14:textId="5F1202DE" w:rsidR="00A37F24" w:rsidRPr="001833A2" w:rsidRDefault="00DC16C4" w:rsidP="00A37F24">
      <w:pPr>
        <w:shd w:val="clear" w:color="auto" w:fill="70AD47" w:themeFill="accent6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S’EXPRIMER AVEC SON CORPS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A8141F" w:rsidRPr="007A52D6" w14:paraId="2D22B9EC" w14:textId="77777777" w:rsidTr="00A8141F">
        <w:trPr>
          <w:cantSplit/>
          <w:trHeight w:val="959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4A0BA48F" w14:textId="0AD30857" w:rsidR="00A8141F" w:rsidRPr="00A8141F" w:rsidRDefault="00DC16C4" w:rsidP="00A8141F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Explorer, s’exprimer, danser, observer</w:t>
            </w:r>
          </w:p>
        </w:tc>
        <w:tc>
          <w:tcPr>
            <w:tcW w:w="7938" w:type="dxa"/>
          </w:tcPr>
          <w:p w14:paraId="0C467600" w14:textId="77777777" w:rsidR="00A8141F" w:rsidRDefault="00DC16C4" w:rsidP="00A8141F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Découvrir et explorer le mouvement comme vecteur d’expression. </w:t>
            </w:r>
          </w:p>
          <w:p w14:paraId="72780951" w14:textId="13530227" w:rsidR="00DC16C4" w:rsidRDefault="00DC16C4" w:rsidP="00A8141F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Oser s’exprimer avec son corps seul et avec les autres en répondant à une consigne simple. </w:t>
            </w:r>
          </w:p>
          <w:p w14:paraId="75EA0084" w14:textId="5D9AB65D" w:rsidR="00DC16C4" w:rsidRPr="00F55BD4" w:rsidRDefault="00DC16C4" w:rsidP="00A8141F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Observer pour produire et reproduire un ou plusieurs mouvements avec une intention d’expression. </w:t>
            </w:r>
          </w:p>
        </w:tc>
      </w:tr>
    </w:tbl>
    <w:p w14:paraId="64C639F4" w14:textId="77777777" w:rsidR="00DA47F2" w:rsidRDefault="00DA47F2" w:rsidP="006D79AE">
      <w:pPr>
        <w:rPr>
          <w:rFonts w:asciiTheme="majorHAnsi" w:hAnsiTheme="majorHAnsi" w:cstheme="majorHAnsi"/>
        </w:rPr>
      </w:pPr>
    </w:p>
    <w:p w14:paraId="790D5080" w14:textId="194EB07F" w:rsidR="00DC16C4" w:rsidRPr="001833A2" w:rsidRDefault="00DB46CB" w:rsidP="00DB46CB">
      <w:pPr>
        <w:shd w:val="clear" w:color="auto" w:fill="ED7D31" w:themeFill="accent2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COOPÉRER ET S’OPPOSER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DC16C4" w:rsidRPr="007A52D6" w14:paraId="309A1B73" w14:textId="77777777" w:rsidTr="003F28CD">
        <w:trPr>
          <w:cantSplit/>
          <w:trHeight w:val="959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0ED640A7" w14:textId="069BF0BE" w:rsidR="00DC16C4" w:rsidRPr="00A8141F" w:rsidRDefault="00DB46CB" w:rsidP="00B14E2F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Coopérer, s’opposer, respecter</w:t>
            </w:r>
          </w:p>
        </w:tc>
        <w:tc>
          <w:tcPr>
            <w:tcW w:w="7938" w:type="dxa"/>
          </w:tcPr>
          <w:p w14:paraId="3B989419" w14:textId="77777777" w:rsidR="00DC16C4" w:rsidRDefault="00DB46CB" w:rsidP="00B14E2F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Comprendre et s’approprier un rôle dans les formes de jeu les + simple.</w:t>
            </w:r>
          </w:p>
          <w:p w14:paraId="06F23BC7" w14:textId="77777777" w:rsidR="00B30463" w:rsidRDefault="00B30463" w:rsidP="00B14E2F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Explorer différents jeux moteurs vécus en interindividuel ou en collectif.</w:t>
            </w:r>
          </w:p>
          <w:p w14:paraId="63BBA447" w14:textId="3E4270B8" w:rsidR="00B30463" w:rsidRPr="00F55BD4" w:rsidRDefault="00B30463" w:rsidP="00B14E2F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Eprouver le plaisir de jouer dans le respect des autres et des règles communes. </w:t>
            </w:r>
          </w:p>
        </w:tc>
      </w:tr>
    </w:tbl>
    <w:p w14:paraId="4EE99981" w14:textId="77777777" w:rsidR="00DC16C4" w:rsidRPr="007A52D6" w:rsidRDefault="00DC16C4" w:rsidP="006D79AE">
      <w:pPr>
        <w:rPr>
          <w:rFonts w:asciiTheme="majorHAnsi" w:hAnsiTheme="majorHAnsi" w:cstheme="majorHAnsi"/>
        </w:rPr>
      </w:pPr>
    </w:p>
    <w:p w14:paraId="0C4783D2" w14:textId="77777777" w:rsidR="00973677" w:rsidRPr="007A52D6" w:rsidRDefault="00973677" w:rsidP="00706A1F">
      <w:pPr>
        <w:jc w:val="center"/>
        <w:rPr>
          <w:rFonts w:asciiTheme="majorHAnsi" w:hAnsiTheme="majorHAnsi" w:cstheme="majorHAnsi"/>
        </w:rPr>
      </w:pPr>
    </w:p>
    <w:sectPr w:rsidR="00973677" w:rsidRPr="007A52D6" w:rsidSect="007840DB">
      <w:headerReference w:type="default" r:id="rId8"/>
      <w:footerReference w:type="default" r:id="rId9"/>
      <w:pgSz w:w="11906" w:h="16838"/>
      <w:pgMar w:top="284" w:right="720" w:bottom="284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0AFF5" w14:textId="77777777" w:rsidR="002D4D11" w:rsidRDefault="002D4D11" w:rsidP="008123C1">
      <w:pPr>
        <w:spacing w:after="0" w:line="240" w:lineRule="auto"/>
      </w:pPr>
      <w:r>
        <w:separator/>
      </w:r>
    </w:p>
  </w:endnote>
  <w:endnote w:type="continuationSeparator" w:id="0">
    <w:p w14:paraId="1C89635A" w14:textId="77777777" w:rsidR="002D4D11" w:rsidRDefault="002D4D11" w:rsidP="0081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378336"/>
      <w:docPartObj>
        <w:docPartGallery w:val="Page Numbers (Bottom of Page)"/>
        <w:docPartUnique/>
      </w:docPartObj>
    </w:sdtPr>
    <w:sdtContent>
      <w:p w14:paraId="67E591B9" w14:textId="3E1D5760" w:rsidR="008123C1" w:rsidRDefault="008123C1" w:rsidP="008123C1">
        <w:pPr>
          <w:pStyle w:val="Pieddepage"/>
          <w:jc w:val="right"/>
        </w:pPr>
        <w:r w:rsidRPr="008123C1">
          <w:rPr>
            <w:rFonts w:asciiTheme="majorHAnsi" w:hAnsiTheme="majorHAnsi" w:cstheme="majorHAnsi"/>
          </w:rPr>
          <w:fldChar w:fldCharType="begin"/>
        </w:r>
        <w:r w:rsidRPr="008123C1">
          <w:rPr>
            <w:rFonts w:asciiTheme="majorHAnsi" w:hAnsiTheme="majorHAnsi" w:cstheme="majorHAnsi"/>
          </w:rPr>
          <w:instrText>PAGE   \* MERGEFORMAT</w:instrText>
        </w:r>
        <w:r w:rsidRPr="008123C1">
          <w:rPr>
            <w:rFonts w:asciiTheme="majorHAnsi" w:hAnsiTheme="majorHAnsi" w:cstheme="majorHAnsi"/>
          </w:rPr>
          <w:fldChar w:fldCharType="separate"/>
        </w:r>
        <w:r w:rsidR="008159D9">
          <w:rPr>
            <w:rFonts w:asciiTheme="majorHAnsi" w:hAnsiTheme="majorHAnsi" w:cstheme="majorHAnsi"/>
            <w:noProof/>
          </w:rPr>
          <w:t>4</w:t>
        </w:r>
        <w:r w:rsidRPr="008123C1">
          <w:rPr>
            <w:rFonts w:asciiTheme="majorHAnsi" w:hAnsiTheme="majorHAnsi" w:cs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2D222" w14:textId="77777777" w:rsidR="002D4D11" w:rsidRDefault="002D4D11" w:rsidP="008123C1">
      <w:pPr>
        <w:spacing w:after="0" w:line="240" w:lineRule="auto"/>
      </w:pPr>
      <w:r>
        <w:separator/>
      </w:r>
    </w:p>
  </w:footnote>
  <w:footnote w:type="continuationSeparator" w:id="0">
    <w:p w14:paraId="7943B756" w14:textId="77777777" w:rsidR="002D4D11" w:rsidRDefault="002D4D11" w:rsidP="0081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8E26" w14:textId="51720A77" w:rsidR="008123C1" w:rsidRDefault="009275D8" w:rsidP="009275D8">
    <w:pPr>
      <w:pStyle w:val="En-tte"/>
      <w:jc w:val="center"/>
      <w:rPr>
        <w:rFonts w:asciiTheme="majorHAnsi" w:hAnsiTheme="majorHAnsi" w:cstheme="majorHAnsi"/>
        <w:i/>
      </w:rPr>
    </w:pPr>
    <w:r>
      <w:rPr>
        <w:rFonts w:asciiTheme="majorHAnsi" w:hAnsiTheme="majorHAnsi" w:cstheme="majorHAnsi"/>
        <w:i/>
      </w:rPr>
      <w:t xml:space="preserve">PS - </w:t>
    </w:r>
    <w:r w:rsidR="008123C1" w:rsidRPr="008123C1">
      <w:rPr>
        <w:rFonts w:asciiTheme="majorHAnsi" w:hAnsiTheme="majorHAnsi" w:cstheme="majorHAnsi"/>
        <w:i/>
      </w:rPr>
      <w:t xml:space="preserve">Programmes scolaires 2024 – Cycle </w:t>
    </w:r>
    <w:r w:rsidR="005F4ADB">
      <w:rPr>
        <w:rFonts w:asciiTheme="majorHAnsi" w:hAnsiTheme="majorHAnsi" w:cstheme="majorHAnsi"/>
        <w:i/>
      </w:rPr>
      <w:t>1</w:t>
    </w:r>
    <w:r w:rsidR="008123C1" w:rsidRPr="008123C1">
      <w:rPr>
        <w:rFonts w:asciiTheme="majorHAnsi" w:hAnsiTheme="majorHAnsi" w:cstheme="majorHAnsi"/>
        <w:i/>
      </w:rPr>
      <w:t xml:space="preserve"> </w:t>
    </w:r>
    <w:r w:rsidR="00263639">
      <w:rPr>
        <w:rFonts w:asciiTheme="majorHAnsi" w:hAnsiTheme="majorHAnsi" w:cstheme="majorHAnsi"/>
        <w:i/>
      </w:rPr>
      <w:t>–</w:t>
    </w:r>
    <w:r w:rsidR="008123C1" w:rsidRPr="008123C1">
      <w:rPr>
        <w:rFonts w:asciiTheme="majorHAnsi" w:hAnsiTheme="majorHAnsi" w:cstheme="majorHAnsi"/>
        <w:i/>
      </w:rPr>
      <w:t xml:space="preserve"> </w:t>
    </w:r>
    <w:r w:rsidR="00D5183C">
      <w:rPr>
        <w:rFonts w:asciiTheme="majorHAnsi" w:hAnsiTheme="majorHAnsi" w:cstheme="majorHAnsi"/>
        <w:i/>
      </w:rPr>
      <w:t xml:space="preserve">Agir, s’exprimer, comprendre à travers les activités </w:t>
    </w:r>
    <w:r w:rsidR="00DC16C4">
      <w:rPr>
        <w:rFonts w:asciiTheme="majorHAnsi" w:hAnsiTheme="majorHAnsi" w:cstheme="majorHAnsi"/>
        <w:i/>
      </w:rPr>
      <w:t>physiques</w:t>
    </w:r>
    <w:r w:rsidR="005B663D">
      <w:rPr>
        <w:rFonts w:asciiTheme="majorHAnsi" w:hAnsiTheme="majorHAnsi" w:cstheme="majorHAnsi"/>
        <w:i/>
      </w:rPr>
      <w:t>.</w:t>
    </w:r>
  </w:p>
  <w:p w14:paraId="632924DD" w14:textId="77777777" w:rsidR="00263639" w:rsidRPr="008123C1" w:rsidRDefault="00263639" w:rsidP="008123C1">
    <w:pPr>
      <w:pStyle w:val="En-tte"/>
      <w:jc w:val="right"/>
      <w:rPr>
        <w:rFonts w:asciiTheme="majorHAnsi" w:hAnsiTheme="majorHAnsi" w:cs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0BC3"/>
    <w:multiLevelType w:val="hybridMultilevel"/>
    <w:tmpl w:val="F8DEF296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3773"/>
    <w:multiLevelType w:val="hybridMultilevel"/>
    <w:tmpl w:val="0C1837C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C1448"/>
    <w:multiLevelType w:val="multilevel"/>
    <w:tmpl w:val="7CB0D0F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7E5B06"/>
    <w:multiLevelType w:val="hybridMultilevel"/>
    <w:tmpl w:val="FE9C3DF4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EFAACF80">
      <w:numFmt w:val="bullet"/>
      <w:lvlText w:val="-"/>
      <w:lvlJc w:val="left"/>
      <w:pPr>
        <w:ind w:left="1080" w:hanging="360"/>
      </w:pPr>
      <w:rPr>
        <w:rFonts w:ascii="Marianne" w:eastAsiaTheme="minorHAnsi" w:hAnsi="Marianne" w:cs="Marianne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B23893"/>
    <w:multiLevelType w:val="hybridMultilevel"/>
    <w:tmpl w:val="22E4E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00637"/>
    <w:multiLevelType w:val="hybridMultilevel"/>
    <w:tmpl w:val="3DDEC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316F0"/>
    <w:multiLevelType w:val="multilevel"/>
    <w:tmpl w:val="52981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75CAE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72800"/>
    <w:multiLevelType w:val="hybridMultilevel"/>
    <w:tmpl w:val="71182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2966"/>
    <w:multiLevelType w:val="hybridMultilevel"/>
    <w:tmpl w:val="BA12D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713A0"/>
    <w:multiLevelType w:val="hybridMultilevel"/>
    <w:tmpl w:val="660E7D4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431AD3"/>
    <w:multiLevelType w:val="hybridMultilevel"/>
    <w:tmpl w:val="7D7A3DB0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848E620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4650E"/>
    <w:multiLevelType w:val="multilevel"/>
    <w:tmpl w:val="1A9E6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A02A5E"/>
    <w:multiLevelType w:val="hybridMultilevel"/>
    <w:tmpl w:val="3482A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A2240"/>
    <w:multiLevelType w:val="hybridMultilevel"/>
    <w:tmpl w:val="60482ECC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55496"/>
    <w:multiLevelType w:val="multilevel"/>
    <w:tmpl w:val="7CBEF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D85161"/>
    <w:multiLevelType w:val="hybridMultilevel"/>
    <w:tmpl w:val="24F41CC8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D302CD"/>
    <w:multiLevelType w:val="hybridMultilevel"/>
    <w:tmpl w:val="4440D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A1855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9584373">
    <w:abstractNumId w:val="2"/>
  </w:num>
  <w:num w:numId="2" w16cid:durableId="1717272518">
    <w:abstractNumId w:val="18"/>
  </w:num>
  <w:num w:numId="3" w16cid:durableId="655911965">
    <w:abstractNumId w:val="6"/>
  </w:num>
  <w:num w:numId="4" w16cid:durableId="1854222000">
    <w:abstractNumId w:val="12"/>
  </w:num>
  <w:num w:numId="5" w16cid:durableId="170724634">
    <w:abstractNumId w:val="15"/>
  </w:num>
  <w:num w:numId="6" w16cid:durableId="336009008">
    <w:abstractNumId w:val="3"/>
  </w:num>
  <w:num w:numId="7" w16cid:durableId="1458261079">
    <w:abstractNumId w:val="11"/>
  </w:num>
  <w:num w:numId="8" w16cid:durableId="137261445">
    <w:abstractNumId w:val="10"/>
  </w:num>
  <w:num w:numId="9" w16cid:durableId="1150904035">
    <w:abstractNumId w:val="16"/>
  </w:num>
  <w:num w:numId="10" w16cid:durableId="105735032">
    <w:abstractNumId w:val="1"/>
  </w:num>
  <w:num w:numId="11" w16cid:durableId="1984237796">
    <w:abstractNumId w:val="14"/>
  </w:num>
  <w:num w:numId="12" w16cid:durableId="120418489">
    <w:abstractNumId w:val="0"/>
  </w:num>
  <w:num w:numId="13" w16cid:durableId="796066923">
    <w:abstractNumId w:val="7"/>
  </w:num>
  <w:num w:numId="14" w16cid:durableId="189925468">
    <w:abstractNumId w:val="17"/>
  </w:num>
  <w:num w:numId="15" w16cid:durableId="963342451">
    <w:abstractNumId w:val="8"/>
  </w:num>
  <w:num w:numId="16" w16cid:durableId="1179733676">
    <w:abstractNumId w:val="13"/>
  </w:num>
  <w:num w:numId="17" w16cid:durableId="235552739">
    <w:abstractNumId w:val="5"/>
  </w:num>
  <w:num w:numId="18" w16cid:durableId="1481531759">
    <w:abstractNumId w:val="4"/>
  </w:num>
  <w:num w:numId="19" w16cid:durableId="208688028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C1"/>
    <w:rsid w:val="00002FCE"/>
    <w:rsid w:val="000430CE"/>
    <w:rsid w:val="00046FC2"/>
    <w:rsid w:val="00093571"/>
    <w:rsid w:val="000D481E"/>
    <w:rsid w:val="00122A11"/>
    <w:rsid w:val="0016103B"/>
    <w:rsid w:val="0017520B"/>
    <w:rsid w:val="001833A2"/>
    <w:rsid w:val="001B2BCC"/>
    <w:rsid w:val="001C5F73"/>
    <w:rsid w:val="001C635A"/>
    <w:rsid w:val="00210F67"/>
    <w:rsid w:val="00213661"/>
    <w:rsid w:val="00217667"/>
    <w:rsid w:val="00244F35"/>
    <w:rsid w:val="0025255E"/>
    <w:rsid w:val="00263639"/>
    <w:rsid w:val="00263D58"/>
    <w:rsid w:val="00290244"/>
    <w:rsid w:val="002B1A76"/>
    <w:rsid w:val="002D4D11"/>
    <w:rsid w:val="002F3D3B"/>
    <w:rsid w:val="002F7004"/>
    <w:rsid w:val="00316D96"/>
    <w:rsid w:val="00377B0C"/>
    <w:rsid w:val="00384984"/>
    <w:rsid w:val="003D132B"/>
    <w:rsid w:val="003F28CD"/>
    <w:rsid w:val="003F769F"/>
    <w:rsid w:val="00437512"/>
    <w:rsid w:val="00443F3D"/>
    <w:rsid w:val="00463500"/>
    <w:rsid w:val="004B1B75"/>
    <w:rsid w:val="004E776F"/>
    <w:rsid w:val="00541A11"/>
    <w:rsid w:val="00581353"/>
    <w:rsid w:val="0059296B"/>
    <w:rsid w:val="00596A25"/>
    <w:rsid w:val="005A113B"/>
    <w:rsid w:val="005B58D7"/>
    <w:rsid w:val="005B663D"/>
    <w:rsid w:val="005D2DD1"/>
    <w:rsid w:val="005E4387"/>
    <w:rsid w:val="005F4ADB"/>
    <w:rsid w:val="00622E4C"/>
    <w:rsid w:val="0064443A"/>
    <w:rsid w:val="0067280E"/>
    <w:rsid w:val="006A2105"/>
    <w:rsid w:val="006C2EBB"/>
    <w:rsid w:val="006D79AE"/>
    <w:rsid w:val="006F51A6"/>
    <w:rsid w:val="00706A1F"/>
    <w:rsid w:val="0071242C"/>
    <w:rsid w:val="00713145"/>
    <w:rsid w:val="007219EE"/>
    <w:rsid w:val="007278FE"/>
    <w:rsid w:val="007412CB"/>
    <w:rsid w:val="007723E7"/>
    <w:rsid w:val="007840DB"/>
    <w:rsid w:val="007A52D6"/>
    <w:rsid w:val="007C4302"/>
    <w:rsid w:val="007E560F"/>
    <w:rsid w:val="007F2CA5"/>
    <w:rsid w:val="007F58E5"/>
    <w:rsid w:val="0080492D"/>
    <w:rsid w:val="008123C1"/>
    <w:rsid w:val="00815742"/>
    <w:rsid w:val="008159D9"/>
    <w:rsid w:val="00864D3E"/>
    <w:rsid w:val="00872B9D"/>
    <w:rsid w:val="00893EBC"/>
    <w:rsid w:val="008A0E80"/>
    <w:rsid w:val="008A5F46"/>
    <w:rsid w:val="009275D8"/>
    <w:rsid w:val="009468A9"/>
    <w:rsid w:val="00973677"/>
    <w:rsid w:val="009C71CF"/>
    <w:rsid w:val="00A139E8"/>
    <w:rsid w:val="00A13D75"/>
    <w:rsid w:val="00A37F24"/>
    <w:rsid w:val="00A65C13"/>
    <w:rsid w:val="00A732F4"/>
    <w:rsid w:val="00A773CB"/>
    <w:rsid w:val="00A8141F"/>
    <w:rsid w:val="00AE1D69"/>
    <w:rsid w:val="00AE5424"/>
    <w:rsid w:val="00B03B40"/>
    <w:rsid w:val="00B30463"/>
    <w:rsid w:val="00B51E41"/>
    <w:rsid w:val="00B6009B"/>
    <w:rsid w:val="00B80081"/>
    <w:rsid w:val="00B95360"/>
    <w:rsid w:val="00C27F43"/>
    <w:rsid w:val="00C52880"/>
    <w:rsid w:val="00CD7556"/>
    <w:rsid w:val="00CF7DE1"/>
    <w:rsid w:val="00D114C7"/>
    <w:rsid w:val="00D5183C"/>
    <w:rsid w:val="00D63076"/>
    <w:rsid w:val="00DA1661"/>
    <w:rsid w:val="00DA47F2"/>
    <w:rsid w:val="00DB46CB"/>
    <w:rsid w:val="00DB7E48"/>
    <w:rsid w:val="00DC16C4"/>
    <w:rsid w:val="00DC4C30"/>
    <w:rsid w:val="00DD30A6"/>
    <w:rsid w:val="00E539ED"/>
    <w:rsid w:val="00E701C3"/>
    <w:rsid w:val="00EE192F"/>
    <w:rsid w:val="00F11C26"/>
    <w:rsid w:val="00F121CF"/>
    <w:rsid w:val="00F21271"/>
    <w:rsid w:val="00F55BD4"/>
    <w:rsid w:val="00F62701"/>
    <w:rsid w:val="00FE0E84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DF730"/>
  <w15:chartTrackingRefBased/>
  <w15:docId w15:val="{8D217F28-F9CC-40D8-AFE7-FE76F8BC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75"/>
    <w:rPr>
      <w:rFonts w:ascii="Marianne" w:hAnsi="Marian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B1B75"/>
    <w:pPr>
      <w:numPr>
        <w:numId w:val="1"/>
      </w:numPr>
      <w:shd w:val="clear" w:color="auto" w:fill="9CC2E5" w:themeFill="accent1" w:themeFillTint="99"/>
      <w:spacing w:after="0"/>
      <w:ind w:hanging="360"/>
      <w:outlineLvl w:val="0"/>
    </w:pPr>
    <w:rPr>
      <w:rFonts w:eastAsia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B75"/>
    <w:rPr>
      <w:rFonts w:ascii="Marianne" w:eastAsia="Times New Roman" w:hAnsi="Marianne" w:cs="Times New Roman"/>
      <w:b/>
      <w:sz w:val="24"/>
      <w:szCs w:val="24"/>
      <w:shd w:val="clear" w:color="auto" w:fill="9CC2E5" w:themeFill="accent1" w:themeFillTint="99"/>
      <w:lang w:eastAsia="fr-FR"/>
    </w:rPr>
  </w:style>
  <w:style w:type="paragraph" w:styleId="Paragraphedeliste">
    <w:name w:val="List Paragraph"/>
    <w:basedOn w:val="Normal"/>
    <w:uiPriority w:val="34"/>
    <w:qFormat/>
    <w:rsid w:val="004B1B75"/>
    <w:pPr>
      <w:ind w:left="720"/>
      <w:contextualSpacing/>
    </w:pPr>
  </w:style>
  <w:style w:type="table" w:styleId="Grilledutableau">
    <w:name w:val="Table Grid"/>
    <w:basedOn w:val="TableauNormal"/>
    <w:uiPriority w:val="39"/>
    <w:rsid w:val="0081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8123C1"/>
  </w:style>
  <w:style w:type="paragraph" w:styleId="NormalWeb">
    <w:name w:val="Normal (Web)"/>
    <w:basedOn w:val="Normal"/>
    <w:uiPriority w:val="99"/>
    <w:semiHidden/>
    <w:unhideWhenUsed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3C1"/>
    <w:rPr>
      <w:rFonts w:ascii="Marianne" w:hAnsi="Marianne"/>
    </w:rPr>
  </w:style>
  <w:style w:type="paragraph" w:styleId="Pieddepage">
    <w:name w:val="footer"/>
    <w:basedOn w:val="Normal"/>
    <w:link w:val="Pieddepag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3C1"/>
    <w:rPr>
      <w:rFonts w:ascii="Marianne" w:hAnsi="Marianne"/>
    </w:rPr>
  </w:style>
  <w:style w:type="paragraph" w:customStyle="1" w:styleId="Default">
    <w:name w:val="Default"/>
    <w:rsid w:val="00263639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706A1F"/>
    <w:pPr>
      <w:spacing w:after="0" w:line="240" w:lineRule="auto"/>
    </w:pPr>
    <w:rPr>
      <w:rFonts w:ascii="Marianne" w:hAnsi="Marianne"/>
    </w:rPr>
  </w:style>
  <w:style w:type="character" w:styleId="Marquedecommentaire">
    <w:name w:val="annotation reference"/>
    <w:basedOn w:val="Policepardfaut"/>
    <w:uiPriority w:val="99"/>
    <w:semiHidden/>
    <w:unhideWhenUsed/>
    <w:rsid w:val="005D2D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2D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2DD1"/>
    <w:rPr>
      <w:rFonts w:ascii="Marianne" w:hAnsi="Mariann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2D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2DD1"/>
    <w:rPr>
      <w:rFonts w:ascii="Marianne" w:hAnsi="Mariann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3891-C528-4920-A9D3-6583C855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Juliette GOGUE</cp:lastModifiedBy>
  <cp:revision>6</cp:revision>
  <dcterms:created xsi:type="dcterms:W3CDTF">2026-07-01T16:35:00Z</dcterms:created>
  <dcterms:modified xsi:type="dcterms:W3CDTF">2026-07-01T17:08:00Z</dcterms:modified>
</cp:coreProperties>
</file>